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F6E" w:rsidRDefault="00EC4F6E" w:rsidP="00EC4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GEOGRAFIA  dla klasy 4 technikum 03.04.2020.  </w:t>
      </w:r>
    </w:p>
    <w:p w:rsidR="00EC4F6E" w:rsidRDefault="00EC4F6E" w:rsidP="00EC4F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Klasa 4</w:t>
      </w:r>
    </w:p>
    <w:p w:rsidR="00EC4F6E" w:rsidRDefault="00EC4F6E" w:rsidP="00EC4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Temat: Cechy środowiska przyrodniczego wybranego regionu Polski.</w:t>
      </w:r>
    </w:p>
    <w:p w:rsidR="00EC4F6E" w:rsidRDefault="00EC4F6E" w:rsidP="00EC4F6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zalogować się na platformę edukacyjną epodreczniki.pl (</w:t>
      </w:r>
      <w:hyperlink r:id="rId6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www.epodreczniki.pl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) i powtórzyć materiał umieszczony w udostępnionej lekcji</w:t>
      </w:r>
      <w:r w:rsidR="00742384">
        <w:rPr>
          <w:rFonts w:ascii="Times New Roman" w:hAnsi="Times New Roman" w:cs="Times New Roman"/>
          <w:sz w:val="24"/>
          <w:szCs w:val="24"/>
        </w:rPr>
        <w:t xml:space="preserve"> </w:t>
      </w:r>
      <w:r w:rsidRPr="00EC4F6E">
        <w:rPr>
          <w:rFonts w:ascii="Times New Roman" w:hAnsi="Times New Roman" w:cs="Times New Roman"/>
          <w:b/>
          <w:sz w:val="24"/>
          <w:szCs w:val="24"/>
        </w:rPr>
        <w:t>„</w:t>
      </w:r>
      <w:r w:rsidR="00742384">
        <w:rPr>
          <w:rFonts w:ascii="Times New Roman" w:hAnsi="Times New Roman" w:cs="Times New Roman"/>
          <w:b/>
          <w:sz w:val="24"/>
          <w:szCs w:val="24"/>
        </w:rPr>
        <w:t>Regiony Polski. Podsumowanie</w:t>
      </w:r>
      <w:r w:rsidRPr="00EC4F6E">
        <w:rPr>
          <w:rFonts w:ascii="Times New Roman" w:hAnsi="Times New Roman" w:cs="Times New Roman"/>
          <w:b/>
          <w:sz w:val="24"/>
          <w:szCs w:val="24"/>
        </w:rPr>
        <w:t>”</w:t>
      </w:r>
      <w:r w:rsidR="00742384">
        <w:rPr>
          <w:rFonts w:ascii="Times New Roman" w:hAnsi="Times New Roman" w:cs="Times New Roman"/>
          <w:b/>
          <w:sz w:val="24"/>
          <w:szCs w:val="24"/>
        </w:rPr>
        <w:t>:</w:t>
      </w:r>
    </w:p>
    <w:p w:rsidR="00742384" w:rsidRPr="00EC4F6E" w:rsidRDefault="001E57C1" w:rsidP="00EC4F6E">
      <w:pPr>
        <w:rPr>
          <w:rFonts w:ascii="Times New Roman" w:hAnsi="Times New Roman" w:cs="Times New Roman"/>
          <w:b/>
          <w:sz w:val="24"/>
          <w:szCs w:val="24"/>
        </w:rPr>
      </w:pPr>
      <w:hyperlink r:id="rId7" w:history="1">
        <w:r w:rsidR="00742384" w:rsidRPr="00742384">
          <w:rPr>
            <w:color w:val="0000FF"/>
            <w:u w:val="single"/>
          </w:rPr>
          <w:t>https://moje.epodreczniki.pl/a-shared-owner/DPRrpbWO/e1MkITHm</w:t>
        </w:r>
      </w:hyperlink>
      <w:r w:rsidR="00742384">
        <w:t xml:space="preserve"> </w:t>
      </w:r>
    </w:p>
    <w:p w:rsidR="00EC4F6E" w:rsidRDefault="00742384" w:rsidP="00EC4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PRACA NA OCENĘ dla chętnych</w:t>
      </w:r>
      <w:r w:rsidR="001E57C1">
        <w:rPr>
          <w:rFonts w:ascii="Times New Roman" w:hAnsi="Times New Roman" w:cs="Times New Roman"/>
          <w:b/>
          <w:sz w:val="24"/>
          <w:szCs w:val="24"/>
        </w:rPr>
        <w:t>, którzy mają zamiar poprawić prognozowaną</w:t>
      </w:r>
      <w:r w:rsidR="00CD6AB3">
        <w:rPr>
          <w:rFonts w:ascii="Times New Roman" w:hAnsi="Times New Roman" w:cs="Times New Roman"/>
          <w:b/>
          <w:sz w:val="24"/>
          <w:szCs w:val="24"/>
        </w:rPr>
        <w:t xml:space="preserve"> ocenę</w:t>
      </w:r>
      <w:r>
        <w:rPr>
          <w:rFonts w:ascii="Times New Roman" w:hAnsi="Times New Roman" w:cs="Times New Roman"/>
          <w:sz w:val="24"/>
          <w:szCs w:val="24"/>
        </w:rPr>
        <w:t>: wykonaj zamieszczony</w:t>
      </w:r>
      <w:r w:rsidR="00EC4F6E">
        <w:rPr>
          <w:rFonts w:ascii="Times New Roman" w:hAnsi="Times New Roman" w:cs="Times New Roman"/>
          <w:sz w:val="24"/>
          <w:szCs w:val="24"/>
        </w:rPr>
        <w:t xml:space="preserve"> </w:t>
      </w:r>
      <w:r w:rsidR="00CD6AB3">
        <w:rPr>
          <w:rFonts w:ascii="Times New Roman" w:hAnsi="Times New Roman" w:cs="Times New Roman"/>
          <w:sz w:val="24"/>
          <w:szCs w:val="24"/>
        </w:rPr>
        <w:t xml:space="preserve">poniżej test i odpowiedzi prześlij na </w:t>
      </w:r>
      <w:bookmarkStart w:id="0" w:name="_GoBack"/>
      <w:bookmarkEnd w:id="0"/>
      <w:r w:rsidR="001E57C1">
        <w:rPr>
          <w:rFonts w:ascii="Times New Roman" w:hAnsi="Times New Roman" w:cs="Times New Roman"/>
          <w:sz w:val="24"/>
          <w:szCs w:val="24"/>
        </w:rPr>
        <w:fldChar w:fldCharType="begin"/>
      </w:r>
      <w:r w:rsidR="001E57C1">
        <w:rPr>
          <w:rFonts w:ascii="Times New Roman" w:hAnsi="Times New Roman" w:cs="Times New Roman"/>
          <w:sz w:val="24"/>
          <w:szCs w:val="24"/>
        </w:rPr>
        <w:instrText xml:space="preserve"> HYPERLINK "mailto:</w:instrText>
      </w:r>
      <w:r w:rsidR="001E57C1" w:rsidRPr="001E57C1">
        <w:rPr>
          <w:rFonts w:ascii="Times New Roman" w:hAnsi="Times New Roman" w:cs="Times New Roman"/>
          <w:sz w:val="24"/>
          <w:szCs w:val="24"/>
        </w:rPr>
        <w:instrText>joannaja5@o2.pl</w:instrText>
      </w:r>
      <w:r w:rsidR="001E57C1">
        <w:rPr>
          <w:rFonts w:ascii="Times New Roman" w:hAnsi="Times New Roman" w:cs="Times New Roman"/>
          <w:sz w:val="24"/>
          <w:szCs w:val="24"/>
        </w:rPr>
        <w:instrText xml:space="preserve">" </w:instrText>
      </w:r>
      <w:r w:rsidR="001E57C1">
        <w:rPr>
          <w:rFonts w:ascii="Times New Roman" w:hAnsi="Times New Roman" w:cs="Times New Roman"/>
          <w:sz w:val="24"/>
          <w:szCs w:val="24"/>
        </w:rPr>
        <w:fldChar w:fldCharType="separate"/>
      </w:r>
      <w:r w:rsidR="001E57C1" w:rsidRPr="00E45DBC">
        <w:rPr>
          <w:rStyle w:val="Hipercze"/>
          <w:rFonts w:ascii="Times New Roman" w:hAnsi="Times New Roman" w:cs="Times New Roman"/>
          <w:sz w:val="24"/>
          <w:szCs w:val="24"/>
        </w:rPr>
        <w:t>joannaja5@o2.pl</w:t>
      </w:r>
      <w:r w:rsidR="001E57C1">
        <w:rPr>
          <w:rFonts w:ascii="Times New Roman" w:hAnsi="Times New Roman" w:cs="Times New Roman"/>
          <w:sz w:val="24"/>
          <w:szCs w:val="24"/>
        </w:rPr>
        <w:fldChar w:fldCharType="end"/>
      </w:r>
      <w:r w:rsidR="00CD6AB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D6AB3" w:rsidRPr="00CD6AB3" w:rsidRDefault="00CD6AB3" w:rsidP="00CD6AB3">
      <w:pPr>
        <w:autoSpaceDE w:val="0"/>
        <w:autoSpaceDN w:val="0"/>
        <w:adjustRightInd w:val="0"/>
        <w:spacing w:after="0" w:line="240" w:lineRule="auto"/>
        <w:ind w:left="-284"/>
        <w:rPr>
          <w:rFonts w:ascii="Times New Roman" w:eastAsia="Times New Roman" w:hAnsi="Times New Roman" w:cs="Times New Roman"/>
          <w:b/>
          <w:bCs/>
          <w:color w:val="008E40"/>
          <w:sz w:val="32"/>
          <w:szCs w:val="28"/>
          <w:lang w:eastAsia="pl-PL"/>
        </w:rPr>
      </w:pPr>
      <w:r w:rsidRPr="00CD6AB3">
        <w:rPr>
          <w:rFonts w:ascii="Times New Roman" w:eastAsia="Times New Roman" w:hAnsi="Times New Roman" w:cs="Times New Roman"/>
          <w:b/>
          <w:bCs/>
          <w:color w:val="008E40"/>
          <w:sz w:val="32"/>
          <w:szCs w:val="28"/>
          <w:lang w:eastAsia="pl-PL"/>
        </w:rPr>
        <w:t xml:space="preserve">Zróżnicowanie regionalne Polski. </w:t>
      </w:r>
    </w:p>
    <w:p w:rsidR="00CD6AB3" w:rsidRPr="00CD6AB3" w:rsidRDefault="00CD6AB3" w:rsidP="00CD6AB3">
      <w:pPr>
        <w:tabs>
          <w:tab w:val="left" w:pos="6663"/>
        </w:tabs>
        <w:spacing w:after="0" w:line="240" w:lineRule="auto"/>
        <w:ind w:left="-284" w:right="-284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CD6AB3">
        <w:rPr>
          <w:rFonts w:ascii="Times New Roman" w:eastAsia="Times New Roman" w:hAnsi="Times New Roman" w:cs="Times New Roman"/>
          <w:b/>
          <w:bCs/>
          <w:color w:val="008E40"/>
          <w:sz w:val="32"/>
          <w:szCs w:val="28"/>
          <w:lang w:eastAsia="pl-PL"/>
        </w:rPr>
        <w:t>Degradacja i ochrona środowiska</w:t>
      </w:r>
      <w:r w:rsidRPr="00CD6AB3">
        <w:rPr>
          <w:rFonts w:ascii="Times New Roman" w:eastAsia="Times New Roman" w:hAnsi="Times New Roman" w:cs="Times New Roman"/>
          <w:sz w:val="24"/>
          <w:szCs w:val="20"/>
          <w:lang w:eastAsia="pl-PL"/>
        </w:rPr>
        <w:tab/>
      </w:r>
      <w:r w:rsidRPr="00CD6AB3">
        <w:rPr>
          <w:rFonts w:ascii="Times New Roman" w:eastAsia="Times New Roman" w:hAnsi="Times New Roman" w:cs="Times New Roman"/>
          <w:sz w:val="20"/>
          <w:szCs w:val="20"/>
          <w:lang w:eastAsia="pl-PL"/>
        </w:rPr>
        <w:t>.....................................................</w:t>
      </w:r>
    </w:p>
    <w:p w:rsidR="00CD6AB3" w:rsidRPr="00CD6AB3" w:rsidRDefault="00CD6AB3" w:rsidP="00CD6AB3">
      <w:pPr>
        <w:widowControl w:val="0"/>
        <w:suppressAutoHyphens/>
        <w:spacing w:after="0" w:line="240" w:lineRule="auto"/>
        <w:ind w:left="-284" w:right="-284"/>
        <w:jc w:val="right"/>
        <w:rPr>
          <w:rFonts w:ascii="Times New Roman" w:eastAsia="Times New Roman" w:hAnsi="Times New Roman" w:cs="Times New Roman"/>
          <w:color w:val="1F497D"/>
          <w:sz w:val="16"/>
          <w:szCs w:val="20"/>
          <w:lang w:eastAsia="pl-PL" w:bidi="pl-PL"/>
        </w:rPr>
      </w:pPr>
      <w:r w:rsidRPr="00CD6AB3">
        <w:rPr>
          <w:rFonts w:ascii="Times New Roman" w:eastAsia="Times New Roman" w:hAnsi="Times New Roman" w:cs="Times New Roman"/>
          <w:color w:val="1F497D"/>
          <w:sz w:val="16"/>
          <w:szCs w:val="20"/>
          <w:lang w:eastAsia="pl-PL" w:bidi="pl-PL"/>
        </w:rPr>
        <w:t>imię i nazwisko</w:t>
      </w:r>
    </w:p>
    <w:p w:rsidR="00CD6AB3" w:rsidRPr="00CD6AB3" w:rsidRDefault="00CD6AB3" w:rsidP="00CD6AB3">
      <w:pPr>
        <w:widowControl w:val="0"/>
        <w:suppressAutoHyphens/>
        <w:spacing w:after="0" w:line="240" w:lineRule="auto"/>
        <w:ind w:left="-284" w:right="-284"/>
        <w:rPr>
          <w:rFonts w:ascii="Times New Roman" w:eastAsia="Times New Roman" w:hAnsi="Times New Roman" w:cs="Times New Roman"/>
          <w:sz w:val="20"/>
          <w:szCs w:val="20"/>
          <w:lang w:eastAsia="pl-PL" w:bidi="pl-PL"/>
        </w:rPr>
      </w:pPr>
      <w:r w:rsidRPr="00CD6AB3">
        <w:rPr>
          <w:rFonts w:ascii="Times New Roman" w:eastAsia="Times New Roman" w:hAnsi="Times New Roman" w:cs="Times New Roman"/>
          <w:sz w:val="20"/>
          <w:szCs w:val="20"/>
          <w:lang w:eastAsia="pl-PL" w:bidi="pl-PL"/>
        </w:rPr>
        <w:t xml:space="preserve">Poniższy test składa się z 11 zadań. Przy każdym poleceniu podano </w:t>
      </w:r>
    </w:p>
    <w:p w:rsidR="00CD6AB3" w:rsidRPr="00CD6AB3" w:rsidRDefault="00CD6AB3" w:rsidP="00CD6AB3">
      <w:pPr>
        <w:widowControl w:val="0"/>
        <w:tabs>
          <w:tab w:val="left" w:pos="8364"/>
        </w:tabs>
        <w:suppressAutoHyphens/>
        <w:spacing w:after="0" w:line="240" w:lineRule="auto"/>
        <w:ind w:left="-284" w:right="-284"/>
        <w:rPr>
          <w:rFonts w:ascii="Times New Roman" w:eastAsia="Times New Roman" w:hAnsi="Times New Roman" w:cs="Times New Roman"/>
          <w:sz w:val="20"/>
          <w:szCs w:val="20"/>
          <w:lang w:eastAsia="pl-PL" w:bidi="pl-PL"/>
        </w:rPr>
      </w:pPr>
      <w:r w:rsidRPr="00CD6AB3">
        <w:rPr>
          <w:rFonts w:ascii="Times New Roman" w:eastAsia="Times New Roman" w:hAnsi="Times New Roman" w:cs="Times New Roman"/>
          <w:sz w:val="20"/>
          <w:szCs w:val="20"/>
          <w:lang w:eastAsia="pl-PL" w:bidi="pl-PL"/>
        </w:rPr>
        <w:t xml:space="preserve">liczbę punktów możliwą do uzyskania za prawidłową odpowiedź. </w:t>
      </w:r>
      <w:r w:rsidRPr="00CD6AB3">
        <w:rPr>
          <w:rFonts w:ascii="Times New Roman" w:eastAsia="Times New Roman" w:hAnsi="Times New Roman" w:cs="Times New Roman"/>
          <w:sz w:val="20"/>
          <w:szCs w:val="20"/>
          <w:lang w:eastAsia="pl-PL" w:bidi="pl-PL"/>
        </w:rPr>
        <w:tab/>
        <w:t>...................</w:t>
      </w:r>
    </w:p>
    <w:p w:rsidR="00CD6AB3" w:rsidRPr="00CD6AB3" w:rsidRDefault="00CD6AB3" w:rsidP="00CD6AB3">
      <w:pPr>
        <w:tabs>
          <w:tab w:val="left" w:pos="709"/>
          <w:tab w:val="left" w:pos="8931"/>
        </w:tabs>
        <w:suppressAutoHyphens/>
        <w:spacing w:after="120" w:line="240" w:lineRule="auto"/>
        <w:ind w:left="-284" w:right="-284"/>
        <w:rPr>
          <w:rFonts w:ascii="Times New Roman" w:eastAsia="FZSongTi" w:hAnsi="Times New Roman" w:cs="Times New Roman"/>
          <w:color w:val="00000A"/>
          <w:sz w:val="16"/>
          <w:szCs w:val="20"/>
        </w:rPr>
      </w:pPr>
      <w:r w:rsidRPr="00CD6AB3">
        <w:rPr>
          <w:rFonts w:ascii="Times New Roman" w:eastAsia="FZSongTi" w:hAnsi="Times New Roman" w:cs="Times New Roman"/>
          <w:color w:val="00000A"/>
          <w:sz w:val="20"/>
          <w:szCs w:val="20"/>
        </w:rPr>
        <w:t>Za rozwiązanie całego testu możesz otrzymać maksymalnie 17 punktów.</w:t>
      </w:r>
      <w:r w:rsidRPr="00CD6AB3">
        <w:rPr>
          <w:rFonts w:ascii="Times New Roman" w:eastAsia="FZSongTi" w:hAnsi="Times New Roman" w:cs="Times New Roman"/>
          <w:color w:val="00000A"/>
          <w:sz w:val="20"/>
          <w:szCs w:val="20"/>
        </w:rPr>
        <w:tab/>
      </w:r>
      <w:r w:rsidRPr="00CD6AB3">
        <w:rPr>
          <w:rFonts w:ascii="Times New Roman" w:eastAsia="FZSongTi" w:hAnsi="Times New Roman" w:cs="Times New Roman"/>
          <w:color w:val="1F497D"/>
          <w:sz w:val="16"/>
          <w:szCs w:val="20"/>
        </w:rPr>
        <w:t>klasa</w:t>
      </w:r>
    </w:p>
    <w:p w:rsidR="00CD6AB3" w:rsidRPr="00CD6AB3" w:rsidRDefault="00CD6AB3" w:rsidP="00CD6AB3">
      <w:pPr>
        <w:spacing w:after="240" w:line="240" w:lineRule="auto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  <w:sectPr w:rsidR="00CD6AB3" w:rsidRPr="00CD6AB3">
          <w:pgSz w:w="11906" w:h="16838"/>
          <w:pgMar w:top="899" w:right="1417" w:bottom="1079" w:left="1417" w:header="708" w:footer="708" w:gutter="0"/>
          <w:cols w:space="708"/>
          <w:docGrid w:linePitch="360"/>
        </w:sect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num" w:pos="3969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lastRenderedPageBreak/>
        <w:t xml:space="preserve">Uzupełnij tabelę odpowiednimi nazwami podprowincji i makroregionów wybranymi spośród podanych.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(0–2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jc w:val="right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Tatry, Kotlina Oświęcimska, Bieszczady,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 xml:space="preserve"> Brama Krakowska, Masyw Czeski,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>Centralne Karpaty Zachodnie, Beskidy Zachodnie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</w:p>
    <w:tbl>
      <w:tblPr>
        <w:tblW w:w="4768" w:type="dxa"/>
        <w:jc w:val="right"/>
        <w:tblInd w:w="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3"/>
        <w:gridCol w:w="1361"/>
        <w:gridCol w:w="1984"/>
      </w:tblGrid>
      <w:tr w:rsidR="00CD6AB3" w:rsidRPr="00CD6AB3" w:rsidTr="00E3194E">
        <w:trPr>
          <w:trHeight w:val="454"/>
          <w:jc w:val="right"/>
        </w:trPr>
        <w:tc>
          <w:tcPr>
            <w:tcW w:w="1423" w:type="dxa"/>
            <w:shd w:val="clear" w:color="auto" w:fill="FAF0E1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  <w:t>Prowincje</w:t>
            </w:r>
          </w:p>
        </w:tc>
        <w:tc>
          <w:tcPr>
            <w:tcW w:w="1361" w:type="dxa"/>
            <w:shd w:val="clear" w:color="auto" w:fill="FAF0E1"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  <w:t>Podprowincje</w:t>
            </w:r>
          </w:p>
        </w:tc>
        <w:tc>
          <w:tcPr>
            <w:tcW w:w="1984" w:type="dxa"/>
            <w:shd w:val="clear" w:color="auto" w:fill="FAF0E1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b/>
                <w:bCs/>
                <w:sz w:val="18"/>
                <w:szCs w:val="21"/>
                <w:lang w:eastAsia="pl-PL"/>
              </w:rPr>
              <w:t>Makroregiony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 w:val="restart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Karpaty Zachodnie z Podkarpaciem</w:t>
            </w:r>
          </w:p>
        </w:tc>
        <w:tc>
          <w:tcPr>
            <w:tcW w:w="1361" w:type="dxa"/>
            <w:vMerge w:val="restart"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Północne Podkarpacie</w:t>
            </w: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Kotlina Ostrawska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ind w:left="-171" w:right="-132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Kotlina Sandomierska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 w:val="restart"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Zewnętrzne Karpaty Zachodnie</w:t>
            </w: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Pogórze Zachodniobeskidzkie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Pogórze Środkowobeskidzkie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361" w:type="dxa"/>
            <w:vMerge w:val="restart"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</w:pP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t>Obniżenie Orawsko-</w:t>
            </w:r>
            <w:r w:rsidRPr="00CD6AB3">
              <w:rPr>
                <w:rFonts w:ascii="Times New Roman" w:eastAsia="Times New Roman" w:hAnsi="Times New Roman" w:cs="Times New Roman"/>
                <w:sz w:val="20"/>
                <w:szCs w:val="21"/>
                <w:lang w:eastAsia="pl-PL"/>
              </w:rPr>
              <w:br/>
              <w:t>-Podhalańskie</w:t>
            </w:r>
          </w:p>
        </w:tc>
      </w:tr>
      <w:tr w:rsidR="00CD6AB3" w:rsidRPr="00CD6AB3" w:rsidTr="00E3194E">
        <w:trPr>
          <w:cantSplit/>
          <w:trHeight w:val="510"/>
          <w:jc w:val="right"/>
        </w:trPr>
        <w:tc>
          <w:tcPr>
            <w:tcW w:w="1423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</w:pPr>
          </w:p>
        </w:tc>
        <w:tc>
          <w:tcPr>
            <w:tcW w:w="1361" w:type="dxa"/>
            <w:vMerge/>
            <w:vAlign w:val="center"/>
          </w:tcPr>
          <w:p w:rsidR="00CD6AB3" w:rsidRPr="00CD6AB3" w:rsidRDefault="00CD6AB3" w:rsidP="00CD6AB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:rsidR="00CD6AB3" w:rsidRPr="00CD6AB3" w:rsidRDefault="00CD6AB3" w:rsidP="00CD6AB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pl-PL"/>
              </w:rPr>
            </w:pPr>
          </w:p>
        </w:tc>
      </w:tr>
    </w:tbl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left" w:pos="3969"/>
        </w:tabs>
        <w:spacing w:after="12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lastRenderedPageBreak/>
        <w:t xml:space="preserve">Na podstawie poniższego opisu rozpoznaj krainę geograficzną i podkreśl jej nazwę.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284" w:right="284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Podprowincja fizycznogeograficzna w południowo-wschodniej Polsce oraz zachodniej Ukrainie. Stanowi najdalej na wschód wysuniętą część Wyżyn Polskich. Położona jest głównie na terenie województwa lubelskiego.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 xml:space="preserve">Pojezierze Leszczyńskie, Wyżyna Wołyńska,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 xml:space="preserve">Wyżyna Lubelsko-Lwowska, Polesie Zachodnie,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 xml:space="preserve">Nizina Staropruska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Zaznacz nazwy szczytów położonych w Sudetach.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284" w:right="142"/>
        <w:jc w:val="right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21"/>
          <w:lang w:eastAsia="pl-PL"/>
        </w:rPr>
      </w:pPr>
    </w:p>
    <w:p w:rsidR="00CD6AB3" w:rsidRDefault="00CD6AB3" w:rsidP="00CD6AB3">
      <w:pPr>
        <w:tabs>
          <w:tab w:val="left" w:pos="284"/>
          <w:tab w:val="left" w:pos="1620"/>
          <w:tab w:val="left" w:pos="1980"/>
          <w:tab w:val="left" w:pos="360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bCs/>
          <w:i/>
          <w:sz w:val="21"/>
          <w:szCs w:val="21"/>
          <w:lang w:eastAsia="pl-PL"/>
        </w:rPr>
        <w:t>Skrzyczne</w:t>
      </w:r>
      <w:r w:rsidRPr="00CD6AB3">
        <w:rPr>
          <w:rFonts w:ascii="Times New Roman" w:eastAsia="Times New Roman" w:hAnsi="Times New Roman" w:cs="Times New Roman"/>
          <w:bCs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Babia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Góra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Śnieżka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Wieżyca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Wielka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Sowa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Tarnica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Szczeliniec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Wielki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Góra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Świętej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Anny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Śnieżnik</w:t>
      </w:r>
    </w:p>
    <w:p w:rsidR="00CD6AB3" w:rsidRDefault="00CD6AB3" w:rsidP="00CD6AB3">
      <w:pPr>
        <w:tabs>
          <w:tab w:val="left" w:pos="284"/>
          <w:tab w:val="left" w:pos="1620"/>
          <w:tab w:val="left" w:pos="1980"/>
          <w:tab w:val="left" w:pos="360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</w:p>
    <w:p w:rsidR="00CD6AB3" w:rsidRDefault="00CD6AB3" w:rsidP="00CD6AB3">
      <w:pPr>
        <w:tabs>
          <w:tab w:val="left" w:pos="284"/>
          <w:tab w:val="left" w:pos="1620"/>
          <w:tab w:val="left" w:pos="1980"/>
          <w:tab w:val="left" w:pos="360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  <w:tab w:val="left" w:pos="1620"/>
          <w:tab w:val="left" w:pos="1980"/>
          <w:tab w:val="left" w:pos="3600"/>
          <w:tab w:val="left" w:pos="37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num" w:pos="284"/>
          <w:tab w:val="num" w:pos="3969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Przyporządkuj do każdej fotografii nazwę właściwej prowincji lub podprowincji.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120" w:line="240" w:lineRule="auto"/>
        <w:ind w:left="142"/>
        <w:jc w:val="center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Pobrzeża Południowobałtyckie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 xml:space="preserve">Pojezierza Południowobałtyckie,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br/>
        <w:t>Niziny Środkowopolskie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Wyżyny Polskie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Sudety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,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Karpaty Zachodnie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2540</wp:posOffset>
            </wp:positionV>
            <wp:extent cx="1828800" cy="3317240"/>
            <wp:effectExtent l="0" t="0" r="0" b="0"/>
            <wp:wrapSquare wrapText="bothSides"/>
            <wp:docPr id="3" name="Obraz 3" descr="T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9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36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.......................................................................................................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18"/>
          <w:szCs w:val="20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36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.......................................................................................................</w:t>
      </w:r>
    </w:p>
    <w:p w:rsid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36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0"/>
          <w:lang w:eastAsia="pl-PL"/>
        </w:rPr>
        <w:t>.......................................................................................................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0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num" w:pos="3969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Wpisz obok zdania prawdziwego literę P, a obok fałszywego – literę F.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(0–2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5"/>
        </w:numPr>
        <w:tabs>
          <w:tab w:val="left" w:pos="284"/>
          <w:tab w:val="num" w:pos="426"/>
        </w:tabs>
        <w:spacing w:after="0" w:line="36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Blisko 50% polskich dzieci w wieku 3–6 lat uczęszcza do przedszkoli. 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</w:t>
      </w:r>
    </w:p>
    <w:p w:rsidR="00CD6AB3" w:rsidRPr="00CD6AB3" w:rsidRDefault="00CD6AB3" w:rsidP="00CD6AB3">
      <w:pPr>
        <w:numPr>
          <w:ilvl w:val="0"/>
          <w:numId w:val="5"/>
        </w:numPr>
        <w:tabs>
          <w:tab w:val="left" w:pos="284"/>
          <w:tab w:val="num" w:pos="426"/>
        </w:tabs>
        <w:spacing w:after="0" w:line="360" w:lineRule="auto"/>
        <w:ind w:left="426" w:right="-253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Edukacja na poziomie podstawowym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  <w:t xml:space="preserve">i gimnazjalnym obejmuje w naszym kraju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  <w:t xml:space="preserve">100% dzieci i młodzieży. 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</w:t>
      </w:r>
    </w:p>
    <w:p w:rsidR="00CD6AB3" w:rsidRPr="00CD6AB3" w:rsidRDefault="00CD6AB3" w:rsidP="00CD6AB3">
      <w:pPr>
        <w:numPr>
          <w:ilvl w:val="0"/>
          <w:numId w:val="5"/>
        </w:numPr>
        <w:tabs>
          <w:tab w:val="left" w:pos="284"/>
          <w:tab w:val="num" w:pos="426"/>
        </w:tabs>
        <w:spacing w:after="0" w:line="36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Niemal 100% młodzieży w wieku 16–18 lat uczęszcza do różnych typów szkół ponadgimnazjalnych. 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</w:t>
      </w:r>
    </w:p>
    <w:p w:rsidR="00CD6AB3" w:rsidRPr="00CD6AB3" w:rsidRDefault="00CD6AB3" w:rsidP="00CD6AB3">
      <w:pPr>
        <w:numPr>
          <w:ilvl w:val="0"/>
          <w:numId w:val="5"/>
        </w:numPr>
        <w:tabs>
          <w:tab w:val="left" w:pos="284"/>
          <w:tab w:val="num" w:pos="426"/>
        </w:tabs>
        <w:spacing w:after="0" w:line="36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Największy odsetek młodzieży uczęszcza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  <w:t xml:space="preserve">do liceów ogólnokształcących w województwie mazowieckim. 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</w:t>
      </w: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num" w:pos="3969"/>
        </w:tabs>
        <w:spacing w:after="0" w:line="240" w:lineRule="auto"/>
        <w:ind w:left="284" w:right="-71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Mapa przedstawia umowny podział naszego kraju na Polskę A i Polskę B, odzwierciedlający dysproporcje w poziomie rozwoju społeczno-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br/>
        <w:t xml:space="preserve">-gospodarczego.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(0–3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right="-71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12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i/>
          <w:iCs/>
          <w:noProof/>
          <w:sz w:val="21"/>
          <w:szCs w:val="21"/>
          <w:lang w:eastAsia="pl-PL"/>
        </w:rPr>
        <w:drawing>
          <wp:inline distT="0" distB="0" distL="0" distR="0">
            <wp:extent cx="2019300" cy="1790700"/>
            <wp:effectExtent l="0" t="0" r="0" b="0"/>
            <wp:docPr id="2" name="Obraz 2" descr="T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20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B3" w:rsidRPr="00CD6AB3" w:rsidRDefault="00CD6AB3" w:rsidP="00CD6AB3">
      <w:pPr>
        <w:tabs>
          <w:tab w:val="left" w:pos="360"/>
        </w:tabs>
        <w:spacing w:after="0" w:line="240" w:lineRule="auto"/>
        <w:ind w:left="360" w:hanging="218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lastRenderedPageBreak/>
        <w:t xml:space="preserve">a) Podaj nazwy trzech województw zaliczanych do tzw. Polski B. </w:t>
      </w:r>
    </w:p>
    <w:p w:rsidR="00CD6AB3" w:rsidRPr="00CD6AB3" w:rsidRDefault="00CD6AB3" w:rsidP="00CD6AB3">
      <w:pPr>
        <w:tabs>
          <w:tab w:val="left" w:pos="360"/>
        </w:tabs>
        <w:spacing w:before="240" w:after="0" w:line="360" w:lineRule="auto"/>
        <w:ind w:left="357" w:firstLine="69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………………………………………………………..</w:t>
      </w:r>
    </w:p>
    <w:p w:rsidR="00CD6AB3" w:rsidRPr="00CD6AB3" w:rsidRDefault="00CD6AB3" w:rsidP="00CD6AB3">
      <w:pPr>
        <w:tabs>
          <w:tab w:val="left" w:pos="360"/>
        </w:tabs>
        <w:spacing w:after="0" w:line="240" w:lineRule="auto"/>
        <w:ind w:left="360" w:hanging="218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b) Podaj trzy przyczyny dysproporcji w rozwoju społeczno-gospodarczym Polski.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 xml:space="preserve"> </w:t>
      </w:r>
    </w:p>
    <w:p w:rsidR="00CD6AB3" w:rsidRPr="00CD6AB3" w:rsidRDefault="00CD6AB3" w:rsidP="00CD6AB3">
      <w:pPr>
        <w:numPr>
          <w:ilvl w:val="0"/>
          <w:numId w:val="6"/>
        </w:numPr>
        <w:tabs>
          <w:tab w:val="left" w:pos="426"/>
        </w:tabs>
        <w:spacing w:before="240" w:after="0" w:line="408" w:lineRule="auto"/>
        <w:ind w:left="426" w:hanging="142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................................................................................................................................................................................................</w:t>
      </w:r>
    </w:p>
    <w:p w:rsidR="00CD6AB3" w:rsidRPr="00CD6AB3" w:rsidRDefault="00CD6AB3" w:rsidP="00CD6AB3">
      <w:pPr>
        <w:numPr>
          <w:ilvl w:val="0"/>
          <w:numId w:val="6"/>
        </w:numPr>
        <w:tabs>
          <w:tab w:val="left" w:pos="426"/>
        </w:tabs>
        <w:spacing w:after="0" w:line="408" w:lineRule="auto"/>
        <w:ind w:left="426" w:hanging="142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................................................................................................................................................................................................</w:t>
      </w:r>
    </w:p>
    <w:p w:rsidR="00CD6AB3" w:rsidRPr="00CD6AB3" w:rsidRDefault="00CD6AB3" w:rsidP="00CD6AB3">
      <w:pPr>
        <w:numPr>
          <w:ilvl w:val="0"/>
          <w:numId w:val="6"/>
        </w:numPr>
        <w:tabs>
          <w:tab w:val="left" w:pos="426"/>
        </w:tabs>
        <w:spacing w:after="0" w:line="408" w:lineRule="auto"/>
        <w:ind w:left="426" w:hanging="142"/>
        <w:rPr>
          <w:rFonts w:ascii="Times New Roman" w:eastAsia="Times New Roman" w:hAnsi="Times New Roman" w:cs="Times New Roman"/>
          <w:sz w:val="18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................................................................................................................................................................................................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left" w:pos="4111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Uzupełnij opis właściwą nazwą formy ochrony przyrody wybraną spośród podanych.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 xml:space="preserve">Obszary chronionego krajobrazu,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 xml:space="preserve">Parki narodowe, Rezerwaty przyrody,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br/>
        <w:t xml:space="preserve">Parki krajobrazowe, Pomniki przyrody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284" w:right="142"/>
        <w:jc w:val="both"/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 xml:space="preserve">.........................................................................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są to dość duże obszary podlegające ochronie ze względu na walory przyrodnicze, historyczne, kulturowe i krajobrazowe. Na ich terenie można prowadzić działalność gospodarczą, ale tylko taką, która nie powoduje znacznego przekształcenia naturalnego krajobrazu. Spełniają one głównie funkcje rekreacyjne i edukacyjne. Na ich terenie dobrze rozwinięta jest infrastruktura turystyczna.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num" w:pos="3969"/>
        </w:tabs>
        <w:spacing w:after="120" w:line="240" w:lineRule="auto"/>
        <w:ind w:left="142" w:hanging="142"/>
        <w:jc w:val="both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Zaznacz prawidłowe dokończenie zdania.   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284"/>
        </w:tabs>
        <w:spacing w:after="60" w:line="240" w:lineRule="auto"/>
        <w:ind w:left="142" w:firstLine="40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2013 r. oczyszczalnie ścieków w Polsce obsługiwały </w:t>
      </w:r>
    </w:p>
    <w:p w:rsidR="00CD6AB3" w:rsidRPr="00CD6AB3" w:rsidRDefault="00CD6AB3" w:rsidP="00CD6AB3">
      <w:pPr>
        <w:numPr>
          <w:ilvl w:val="0"/>
          <w:numId w:val="4"/>
        </w:numPr>
        <w:tabs>
          <w:tab w:val="left" w:pos="284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mniej niż 20% ludności Polski.</w:t>
      </w:r>
    </w:p>
    <w:p w:rsidR="00CD6AB3" w:rsidRPr="00CD6AB3" w:rsidRDefault="00CD6AB3" w:rsidP="00CD6AB3">
      <w:pPr>
        <w:numPr>
          <w:ilvl w:val="0"/>
          <w:numId w:val="4"/>
        </w:numPr>
        <w:tabs>
          <w:tab w:val="left" w:pos="284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20–40% ludności Polski.</w:t>
      </w:r>
    </w:p>
    <w:p w:rsidR="00CD6AB3" w:rsidRPr="00CD6AB3" w:rsidRDefault="00CD6AB3" w:rsidP="00CD6AB3">
      <w:pPr>
        <w:numPr>
          <w:ilvl w:val="0"/>
          <w:numId w:val="4"/>
        </w:numPr>
        <w:tabs>
          <w:tab w:val="left" w:pos="284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40–60% ludności Polski.</w:t>
      </w:r>
    </w:p>
    <w:p w:rsidR="00CD6AB3" w:rsidRPr="00CD6AB3" w:rsidRDefault="00CD6AB3" w:rsidP="00CD6AB3">
      <w:pPr>
        <w:numPr>
          <w:ilvl w:val="0"/>
          <w:numId w:val="4"/>
        </w:numPr>
        <w:tabs>
          <w:tab w:val="left" w:pos="284"/>
          <w:tab w:val="num" w:pos="426"/>
        </w:tabs>
        <w:spacing w:after="0" w:line="240" w:lineRule="auto"/>
        <w:ind w:left="426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60–80% ludności Polski.</w:t>
      </w:r>
    </w:p>
    <w:p w:rsidR="00CD6AB3" w:rsidRPr="00CD6AB3" w:rsidRDefault="00CD6AB3" w:rsidP="00CD6AB3">
      <w:pPr>
        <w:numPr>
          <w:ilvl w:val="0"/>
          <w:numId w:val="4"/>
        </w:numPr>
        <w:tabs>
          <w:tab w:val="left" w:pos="284"/>
          <w:tab w:val="num" w:pos="426"/>
        </w:tabs>
        <w:spacing w:after="0" w:line="240" w:lineRule="auto"/>
        <w:ind w:hanging="578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ponad 80% ludności Polski.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left" w:pos="284"/>
          <w:tab w:val="num" w:pos="3969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Podkreśl właściwe informacje tak, aby zdania były prawdziwe.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(0–2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14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3"/>
        </w:numPr>
        <w:tabs>
          <w:tab w:val="left" w:pos="284"/>
          <w:tab w:val="num" w:pos="426"/>
        </w:tabs>
        <w:spacing w:after="40" w:line="240" w:lineRule="auto"/>
        <w:ind w:left="426" w:right="142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Środowisko przyrodnicze Polski odznacza się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małym</w:t>
      </w:r>
      <w:r w:rsidRPr="00CD6AB3">
        <w:rPr>
          <w:rFonts w:ascii="Times New Roman" w:eastAsia="Times New Roman" w:hAnsi="Times New Roman" w:cs="Times New Roman"/>
          <w:bCs/>
          <w:iCs/>
          <w:sz w:val="21"/>
          <w:szCs w:val="21"/>
          <w:lang w:eastAsia="pl-PL"/>
        </w:rPr>
        <w:t xml:space="preserve"> /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dużym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stopniem zanieczyszczenia.</w:t>
      </w:r>
    </w:p>
    <w:p w:rsidR="00CD6AB3" w:rsidRPr="00CD6AB3" w:rsidRDefault="00CD6AB3" w:rsidP="00CD6AB3">
      <w:pPr>
        <w:numPr>
          <w:ilvl w:val="0"/>
          <w:numId w:val="3"/>
        </w:numPr>
        <w:tabs>
          <w:tab w:val="left" w:pos="180"/>
          <w:tab w:val="left" w:pos="284"/>
          <w:tab w:val="num" w:pos="426"/>
        </w:tabs>
        <w:spacing w:after="40" w:line="240" w:lineRule="auto"/>
        <w:ind w:left="426" w:right="142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ciągu ostatnich 20 lat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zmniejszył</w:t>
      </w:r>
      <w:r w:rsidRPr="00CD6AB3">
        <w:rPr>
          <w:rFonts w:ascii="Times New Roman" w:eastAsia="Times New Roman" w:hAnsi="Times New Roman" w:cs="Times New Roman"/>
          <w:bCs/>
          <w:iCs/>
          <w:sz w:val="21"/>
          <w:szCs w:val="21"/>
          <w:lang w:eastAsia="pl-PL"/>
        </w:rPr>
        <w:t xml:space="preserve"> /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zwiększył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się udział węgla kamiennego w strukturze wykorzystania źródeł energii naszego kraju.</w:t>
      </w:r>
    </w:p>
    <w:p w:rsidR="00CD6AB3" w:rsidRPr="00CD6AB3" w:rsidRDefault="00CD6AB3" w:rsidP="00CD6AB3">
      <w:pPr>
        <w:numPr>
          <w:ilvl w:val="0"/>
          <w:numId w:val="3"/>
        </w:numPr>
        <w:tabs>
          <w:tab w:val="left" w:pos="180"/>
          <w:tab w:val="left" w:pos="284"/>
          <w:tab w:val="num" w:pos="426"/>
        </w:tabs>
        <w:spacing w:after="40" w:line="240" w:lineRule="auto"/>
        <w:ind w:left="426" w:right="142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W XXI w. odnotowano w Polsce znaczny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spadek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/ </w:t>
      </w:r>
      <w:r w:rsidRPr="00CD6AB3">
        <w:rPr>
          <w:rFonts w:ascii="Times New Roman" w:eastAsia="Times New Roman" w:hAnsi="Times New Roman" w:cs="Times New Roman"/>
          <w:i/>
          <w:sz w:val="21"/>
          <w:szCs w:val="21"/>
          <w:lang w:eastAsia="pl-PL"/>
        </w:rPr>
        <w:t>wzrost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nakładów na ochronę środowiska z budżetu państwa.</w:t>
      </w:r>
    </w:p>
    <w:p w:rsidR="00CD6AB3" w:rsidRPr="00CD6AB3" w:rsidRDefault="00CD6AB3" w:rsidP="00CD6AB3">
      <w:pPr>
        <w:numPr>
          <w:ilvl w:val="0"/>
          <w:numId w:val="3"/>
        </w:numPr>
        <w:tabs>
          <w:tab w:val="left" w:pos="180"/>
          <w:tab w:val="left" w:pos="284"/>
          <w:tab w:val="num" w:pos="426"/>
        </w:tabs>
        <w:spacing w:after="40" w:line="240" w:lineRule="auto"/>
        <w:ind w:left="426" w:right="142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Szczególnie wrażliwe na pyły i gazy emitowane do atmosfery są drzewa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liściaste</w:t>
      </w:r>
      <w:r w:rsidRPr="00CD6AB3">
        <w:rPr>
          <w:rFonts w:ascii="Times New Roman" w:eastAsia="Times New Roman" w:hAnsi="Times New Roman" w:cs="Times New Roman"/>
          <w:bCs/>
          <w:iCs/>
          <w:sz w:val="21"/>
          <w:szCs w:val="21"/>
          <w:lang w:eastAsia="pl-PL"/>
        </w:rPr>
        <w:t xml:space="preserve"> / </w:t>
      </w:r>
      <w:r w:rsidRPr="00CD6AB3">
        <w:rPr>
          <w:rFonts w:ascii="Times New Roman" w:eastAsia="Times New Roman" w:hAnsi="Times New Roman" w:cs="Times New Roman"/>
          <w:bCs/>
          <w:i/>
          <w:iCs/>
          <w:sz w:val="21"/>
          <w:szCs w:val="21"/>
          <w:lang w:eastAsia="pl-PL"/>
        </w:rPr>
        <w:t>iglaste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.</w:t>
      </w:r>
    </w:p>
    <w:p w:rsidR="00CD6AB3" w:rsidRPr="00CD6AB3" w:rsidRDefault="00CD6AB3" w:rsidP="00CD6AB3">
      <w:pPr>
        <w:numPr>
          <w:ilvl w:val="0"/>
          <w:numId w:val="3"/>
        </w:numPr>
        <w:tabs>
          <w:tab w:val="left" w:pos="180"/>
          <w:tab w:val="left" w:pos="284"/>
          <w:tab w:val="num" w:pos="426"/>
        </w:tabs>
        <w:spacing w:after="40" w:line="240" w:lineRule="auto"/>
        <w:ind w:left="426" w:right="142" w:hanging="284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Stan ekologiczny polskich jezior określa się wg 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pięciostopniowej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/ 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sześciostopniowej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 skali.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</w:p>
    <w:p w:rsidR="00CD6AB3" w:rsidRPr="00CD6AB3" w:rsidRDefault="00CD6AB3" w:rsidP="00CD6AB3">
      <w:pPr>
        <w:numPr>
          <w:ilvl w:val="0"/>
          <w:numId w:val="2"/>
        </w:numPr>
        <w:tabs>
          <w:tab w:val="num" w:pos="426"/>
          <w:tab w:val="left" w:pos="4111"/>
          <w:tab w:val="left" w:pos="4820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lastRenderedPageBreak/>
        <w:t>Zaznacz fotografie przedstawiające zwierzęta objęte w naszym kraju ochroną gatunkową.</w:t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 xml:space="preserve">  </w:t>
      </w:r>
    </w:p>
    <w:p w:rsidR="00CD6AB3" w:rsidRPr="00CD6AB3" w:rsidRDefault="00CD6AB3" w:rsidP="00CD6AB3">
      <w:pPr>
        <w:tabs>
          <w:tab w:val="left" w:pos="4111"/>
          <w:tab w:val="left" w:pos="4678"/>
        </w:tabs>
        <w:spacing w:after="0" w:line="240" w:lineRule="auto"/>
        <w:ind w:left="426" w:right="142"/>
        <w:jc w:val="right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(0–1 p.)</w:t>
      </w:r>
    </w:p>
    <w:p w:rsidR="00CD6AB3" w:rsidRPr="00CD6AB3" w:rsidRDefault="00CD6AB3" w:rsidP="00CD6AB3">
      <w:pPr>
        <w:tabs>
          <w:tab w:val="left" w:pos="426"/>
          <w:tab w:val="left" w:pos="4820"/>
        </w:tabs>
        <w:spacing w:after="0" w:line="240" w:lineRule="auto"/>
        <w:ind w:left="425"/>
        <w:jc w:val="right"/>
        <w:rPr>
          <w:rFonts w:ascii="Times New Roman" w:eastAsia="Times New Roman" w:hAnsi="Times New Roman" w:cs="Times New Roman"/>
          <w:sz w:val="1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24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eastAsia="pl-PL"/>
        </w:rPr>
        <w:drawing>
          <wp:inline distT="0" distB="0" distL="0" distR="0">
            <wp:extent cx="3019425" cy="2743200"/>
            <wp:effectExtent l="0" t="0" r="9525" b="0"/>
            <wp:docPr id="1" name="Obraz 1" descr="T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2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" r="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AB3" w:rsidRPr="00CD6AB3" w:rsidRDefault="00CD6AB3" w:rsidP="00CD6AB3">
      <w:pPr>
        <w:numPr>
          <w:ilvl w:val="0"/>
          <w:numId w:val="2"/>
        </w:numPr>
        <w:tabs>
          <w:tab w:val="num" w:pos="426"/>
          <w:tab w:val="left" w:pos="3969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Przyporządkuj do parków narodowych, których nazwy wymieniono poniżej, charakterystyczne dla nich walory przyrodnicze. </w:t>
      </w: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ab/>
      </w:r>
      <w:r w:rsidRPr="00CD6AB3">
        <w:rPr>
          <w:rFonts w:ascii="Times New Roman" w:eastAsia="Times New Roman" w:hAnsi="Times New Roman" w:cs="Times New Roman"/>
          <w:i/>
          <w:iCs/>
          <w:sz w:val="21"/>
          <w:szCs w:val="21"/>
          <w:lang w:eastAsia="pl-PL"/>
        </w:rPr>
        <w:t>(0–2 p.)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284" w:hanging="142"/>
        <w:rPr>
          <w:rFonts w:ascii="Times New Roman" w:eastAsia="Times New Roman" w:hAnsi="Times New Roman" w:cs="Times New Roman"/>
          <w:sz w:val="16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A. Woliński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B. Tatrzański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C. Świętokrzyski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D. Ojcowski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E. Kampinoski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709"/>
        </w:tabs>
        <w:spacing w:after="0" w:line="360" w:lineRule="auto"/>
        <w:ind w:left="567" w:hanging="142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F. Biebrzański PN – </w:t>
      </w:r>
      <w:r w:rsidRPr="00CD6AB3">
        <w:rPr>
          <w:rFonts w:ascii="Times New Roman" w:eastAsia="Times New Roman" w:hAnsi="Times New Roman" w:cs="Times New Roman"/>
          <w:sz w:val="18"/>
          <w:szCs w:val="21"/>
          <w:lang w:eastAsia="pl-PL"/>
        </w:rPr>
        <w:t>............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142" w:firstLine="38"/>
        <w:jc w:val="center"/>
        <w:rPr>
          <w:rFonts w:ascii="Times New Roman" w:eastAsia="Times New Roman" w:hAnsi="Times New Roman" w:cs="Times New Roman"/>
          <w:sz w:val="10"/>
          <w:szCs w:val="21"/>
          <w:lang w:eastAsia="pl-PL"/>
        </w:rPr>
      </w:pP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a) blisko 200 gatunków ptaków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b) gołoborza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c) kozice, świstaki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d) rzeźba krasowa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 xml:space="preserve">e) wybrzeże klifowe </w:t>
      </w:r>
    </w:p>
    <w:p w:rsidR="00CD6AB3" w:rsidRPr="00CD6AB3" w:rsidRDefault="00CD6AB3" w:rsidP="00CD6AB3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f) wydmy śródlądowe</w:t>
      </w:r>
    </w:p>
    <w:p w:rsidR="00CD6AB3" w:rsidRPr="00CD6AB3" w:rsidRDefault="00CD6AB3" w:rsidP="00B14897">
      <w:pPr>
        <w:tabs>
          <w:tab w:val="left" w:pos="284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1"/>
          <w:szCs w:val="21"/>
          <w:lang w:eastAsia="pl-PL"/>
        </w:rPr>
        <w:sectPr w:rsidR="00CD6AB3" w:rsidRPr="00CD6AB3" w:rsidSect="00877C91">
          <w:type w:val="continuous"/>
          <w:pgSz w:w="11906" w:h="16838"/>
          <w:pgMar w:top="899" w:right="707" w:bottom="1079" w:left="851" w:header="708" w:footer="708" w:gutter="0"/>
          <w:cols w:num="2" w:space="708"/>
          <w:docGrid w:linePitch="360"/>
        </w:sectPr>
      </w:pPr>
      <w:r w:rsidRPr="00CD6AB3">
        <w:rPr>
          <w:rFonts w:ascii="Times New Roman" w:eastAsia="Times New Roman" w:hAnsi="Times New Roman" w:cs="Times New Roman"/>
          <w:sz w:val="21"/>
          <w:szCs w:val="21"/>
          <w:lang w:eastAsia="pl-PL"/>
        </w:rPr>
        <w:t>g) ruchome wydmy</w:t>
      </w:r>
    </w:p>
    <w:p w:rsidR="002C6729" w:rsidRDefault="002C6729" w:rsidP="00B14897"/>
    <w:sectPr w:rsidR="002C67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ZSongTi">
    <w:altName w:val="MS Mincho"/>
    <w:charset w:val="80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A69C0"/>
    <w:multiLevelType w:val="hybridMultilevel"/>
    <w:tmpl w:val="C9A097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5D22C6"/>
    <w:multiLevelType w:val="hybridMultilevel"/>
    <w:tmpl w:val="CF1E3BCE"/>
    <w:lvl w:ilvl="0" w:tplc="0415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9B245A7E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CF70CE1"/>
    <w:multiLevelType w:val="hybridMultilevel"/>
    <w:tmpl w:val="B4968874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B41807"/>
    <w:multiLevelType w:val="hybridMultilevel"/>
    <w:tmpl w:val="F3664D1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21608BD"/>
    <w:multiLevelType w:val="hybridMultilevel"/>
    <w:tmpl w:val="F0AC74C8"/>
    <w:lvl w:ilvl="0" w:tplc="9DC64B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DE3C4D80">
      <w:start w:val="2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B776878"/>
    <w:multiLevelType w:val="hybridMultilevel"/>
    <w:tmpl w:val="BA2A77C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F6E"/>
    <w:rsid w:val="001E57C1"/>
    <w:rsid w:val="002C6729"/>
    <w:rsid w:val="004F43BA"/>
    <w:rsid w:val="006E279E"/>
    <w:rsid w:val="00742384"/>
    <w:rsid w:val="00B14897"/>
    <w:rsid w:val="00CD6AB3"/>
    <w:rsid w:val="00EC4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F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F6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4F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F6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C4F6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C4F6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D6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6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3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moje.epodreczniki.pl/a-shared-owner/DPRrpbWO/e1MkITH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podreczniki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868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</dc:creator>
  <cp:lastModifiedBy>KM</cp:lastModifiedBy>
  <cp:revision>6</cp:revision>
  <dcterms:created xsi:type="dcterms:W3CDTF">2020-04-03T10:33:00Z</dcterms:created>
  <dcterms:modified xsi:type="dcterms:W3CDTF">2020-04-03T10:54:00Z</dcterms:modified>
</cp:coreProperties>
</file>