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F0" w:rsidRDefault="00093318">
      <w:pPr>
        <w:rPr>
          <w:rStyle w:val="Bold"/>
        </w:rPr>
      </w:pPr>
      <w:r>
        <w:rPr>
          <w:rStyle w:val="Bold"/>
        </w:rPr>
        <w:t xml:space="preserve">KRYTERIUM SUKCESU  - </w:t>
      </w:r>
      <w:bookmarkStart w:id="0" w:name="_GoBack"/>
      <w:bookmarkEnd w:id="0"/>
      <w:r w:rsidR="004801F2">
        <w:rPr>
          <w:rStyle w:val="Bold"/>
        </w:rPr>
        <w:t>REAKCJE W ROZTWORACH WODNYCH</w:t>
      </w:r>
    </w:p>
    <w:p w:rsidR="00F95902" w:rsidRDefault="00F95902">
      <w:pPr>
        <w:rPr>
          <w:rStyle w:val="Bold"/>
        </w:rPr>
      </w:pPr>
      <w:r>
        <w:rPr>
          <w:rStyle w:val="Bold"/>
        </w:rPr>
        <w:t>Uczeń</w:t>
      </w:r>
    </w:p>
    <w:p w:rsidR="004801F2" w:rsidRDefault="004801F2" w:rsidP="004801F2">
      <w:pPr>
        <w:pStyle w:val="Akapitzlist"/>
      </w:pPr>
      <w:r>
        <w:t>– wyjaśnia pojęcia: elektrolit, nieelektrolit, dysocjacja elektrolityczna</w:t>
      </w:r>
    </w:p>
    <w:p w:rsidR="004801F2" w:rsidRDefault="004801F2" w:rsidP="004801F2">
      <w:pPr>
        <w:pStyle w:val="Akapitzlist"/>
      </w:pPr>
      <w:r>
        <w:t>– potrafi zapisać</w:t>
      </w:r>
      <w:r>
        <w:t xml:space="preserve"> równanie dysocjacji elektrolitycznej</w:t>
      </w:r>
      <w:r>
        <w:t xml:space="preserve"> kwasów, zasad i soli</w:t>
      </w:r>
    </w:p>
    <w:p w:rsidR="004801F2" w:rsidRDefault="0031058C" w:rsidP="0031058C">
      <w:pPr>
        <w:pStyle w:val="Akapitzlist"/>
      </w:pPr>
      <w:r>
        <w:t>– potrafi podać przykład związku wykazującego stopniową dysocjację</w:t>
      </w:r>
      <w:r>
        <w:t>,</w:t>
      </w:r>
      <w:r w:rsidRPr="0031058C">
        <w:t xml:space="preserve"> </w:t>
      </w:r>
      <w:r>
        <w:t>zapisać równania reakcji dysocjacji stopniowej kwasów i zasad</w:t>
      </w:r>
    </w:p>
    <w:p w:rsidR="004801F2" w:rsidRDefault="004801F2" w:rsidP="004801F2">
      <w:pPr>
        <w:pStyle w:val="Akapitzlist"/>
      </w:pPr>
      <w:r>
        <w:t>– definiuje stopień dysocjacji elektrolitu</w:t>
      </w:r>
    </w:p>
    <w:p w:rsidR="0031058C" w:rsidRDefault="0031058C" w:rsidP="004801F2">
      <w:pPr>
        <w:pStyle w:val="Akapitzlist"/>
      </w:pPr>
      <w:r>
        <w:t>- oblicza stężenie cząstek zdysocjowanych i niezdysocjowanych w oparciu o stopień dysocjacji</w:t>
      </w:r>
    </w:p>
    <w:p w:rsidR="0031058C" w:rsidRDefault="004801F2" w:rsidP="0031058C">
      <w:pPr>
        <w:pStyle w:val="Akapitzlist"/>
      </w:pPr>
      <w:r>
        <w:t>– potrafi podzielić wskazane przykłady elektrolitów na mocne i słabe</w:t>
      </w:r>
    </w:p>
    <w:p w:rsidR="0031058C" w:rsidRDefault="0031058C" w:rsidP="0031058C">
      <w:pPr>
        <w:pStyle w:val="Akapitzlist"/>
      </w:pPr>
      <w:r>
        <w:t xml:space="preserve">– potrafi wyjaśnić pojęcie </w:t>
      </w:r>
      <w:proofErr w:type="spellStart"/>
      <w:r>
        <w:t>pH</w:t>
      </w:r>
      <w:proofErr w:type="spellEnd"/>
      <w:r>
        <w:t xml:space="preserve"> </w:t>
      </w:r>
      <w:r>
        <w:t xml:space="preserve"> i </w:t>
      </w:r>
      <w:proofErr w:type="spellStart"/>
      <w:r>
        <w:t>pOH</w:t>
      </w:r>
      <w:proofErr w:type="spellEnd"/>
      <w:r>
        <w:t xml:space="preserve"> </w:t>
      </w:r>
      <w:r>
        <w:t>roztworu</w:t>
      </w:r>
    </w:p>
    <w:p w:rsidR="0031058C" w:rsidRDefault="0031058C" w:rsidP="0031058C">
      <w:pPr>
        <w:pStyle w:val="Akapitzlist"/>
      </w:pPr>
      <w:r>
        <w:t xml:space="preserve">– potrafi podać wyrażenie na </w:t>
      </w:r>
      <w:proofErr w:type="spellStart"/>
      <w:r>
        <w:t>pH</w:t>
      </w:r>
      <w:proofErr w:type="spellEnd"/>
      <w:r>
        <w:t xml:space="preserve"> </w:t>
      </w:r>
      <w:r>
        <w:t xml:space="preserve">i </w:t>
      </w:r>
      <w:proofErr w:type="spellStart"/>
      <w:r>
        <w:t>pOH</w:t>
      </w:r>
      <w:proofErr w:type="spellEnd"/>
      <w:r>
        <w:t xml:space="preserve"> </w:t>
      </w:r>
      <w:r>
        <w:t>roztworu</w:t>
      </w:r>
    </w:p>
    <w:p w:rsidR="0031058C" w:rsidRDefault="0031058C" w:rsidP="0031058C">
      <w:pPr>
        <w:pStyle w:val="Akapitzlist"/>
      </w:pPr>
      <w:r>
        <w:t xml:space="preserve">– na podstawie wartości </w:t>
      </w:r>
      <w:proofErr w:type="spellStart"/>
      <w:r>
        <w:t>pH</w:t>
      </w:r>
      <w:proofErr w:type="spellEnd"/>
      <w:r>
        <w:t xml:space="preserve"> lub </w:t>
      </w:r>
      <w:proofErr w:type="spellStart"/>
      <w:r>
        <w:t>pOH</w:t>
      </w:r>
      <w:proofErr w:type="spellEnd"/>
      <w:r>
        <w:t xml:space="preserve"> rozt</w:t>
      </w:r>
      <w:r>
        <w:t>woru potrafi wskazać jego odczyn</w:t>
      </w:r>
    </w:p>
    <w:p w:rsidR="0031058C" w:rsidRDefault="0031058C" w:rsidP="0031058C">
      <w:pPr>
        <w:pStyle w:val="Akapitzlist"/>
      </w:pPr>
      <w:r>
        <w:t xml:space="preserve">– potrafi obliczyć </w:t>
      </w:r>
      <w:proofErr w:type="spellStart"/>
      <w:r>
        <w:t>pH</w:t>
      </w:r>
      <w:proofErr w:type="spellEnd"/>
      <w:r>
        <w:t xml:space="preserve"> lub </w:t>
      </w:r>
      <w:proofErr w:type="spellStart"/>
      <w:r>
        <w:t>pOH</w:t>
      </w:r>
      <w:proofErr w:type="spellEnd"/>
      <w:r>
        <w:t xml:space="preserve"> roztworu</w:t>
      </w:r>
    </w:p>
    <w:p w:rsidR="0031058C" w:rsidRDefault="0031058C" w:rsidP="0031058C">
      <w:pPr>
        <w:pStyle w:val="Akapitzlist"/>
      </w:pPr>
      <w:r>
        <w:t xml:space="preserve">- potrafi obliczyć stężenie kationów wodoru i anionów </w:t>
      </w:r>
      <w:proofErr w:type="spellStart"/>
      <w:r>
        <w:t>wodortlenowych</w:t>
      </w:r>
      <w:proofErr w:type="spellEnd"/>
      <w:r>
        <w:t xml:space="preserve"> w oparciu o </w:t>
      </w:r>
      <w:proofErr w:type="spellStart"/>
      <w:r>
        <w:t>pH</w:t>
      </w:r>
      <w:proofErr w:type="spellEnd"/>
      <w:r>
        <w:t xml:space="preserve"> i </w:t>
      </w:r>
      <w:proofErr w:type="spellStart"/>
      <w:r>
        <w:t>pOH</w:t>
      </w:r>
      <w:proofErr w:type="spellEnd"/>
    </w:p>
    <w:p w:rsidR="00F95902" w:rsidRDefault="0031058C" w:rsidP="00F95902">
      <w:pPr>
        <w:pStyle w:val="Akapitzlist"/>
      </w:pPr>
      <w:r>
        <w:t xml:space="preserve">- </w:t>
      </w:r>
      <w:r w:rsidR="00F95902">
        <w:t>wyjaśnia</w:t>
      </w:r>
      <w:r w:rsidR="00F95902">
        <w:t>, na czym polega reakcja zobojętniania</w:t>
      </w:r>
    </w:p>
    <w:p w:rsidR="00F95902" w:rsidRDefault="00F95902" w:rsidP="00F95902">
      <w:pPr>
        <w:pStyle w:val="Akapitzlist"/>
      </w:pPr>
      <w:r>
        <w:t>– wyjaśnia pojęcia zobojętniania całkowitego oraz zobojętniania niecałkowitego</w:t>
      </w:r>
    </w:p>
    <w:p w:rsidR="00F95902" w:rsidRDefault="00F95902" w:rsidP="00F95902">
      <w:pPr>
        <w:pStyle w:val="Akapitzlist"/>
      </w:pPr>
      <w:r>
        <w:t xml:space="preserve">– potrafi zapisać pełne i skrócone równanie reakcji zobojętniania </w:t>
      </w:r>
    </w:p>
    <w:p w:rsidR="00F95902" w:rsidRDefault="00F95902" w:rsidP="00093318">
      <w:pPr>
        <w:pStyle w:val="Akapitzlist"/>
      </w:pPr>
      <w:r>
        <w:t>– oblicza ilość kwasu/zasady potrzebną do całkowitego zobojętnienia zasady/kwasu</w:t>
      </w:r>
    </w:p>
    <w:p w:rsidR="00F95902" w:rsidRDefault="00F95902" w:rsidP="00F95902">
      <w:pPr>
        <w:pStyle w:val="Akapitzlist"/>
      </w:pPr>
      <w:r>
        <w:t xml:space="preserve">– definiuje pojęcie reakcja strącania </w:t>
      </w:r>
    </w:p>
    <w:p w:rsidR="00F95902" w:rsidRDefault="00F95902" w:rsidP="00F95902">
      <w:pPr>
        <w:pStyle w:val="Akapitzlist"/>
      </w:pPr>
      <w:r>
        <w:t>– potrafi posługiwać się tabelą rozpuszczalności</w:t>
      </w:r>
      <w:r>
        <w:tab/>
      </w:r>
    </w:p>
    <w:p w:rsidR="00F95902" w:rsidRDefault="00F95902" w:rsidP="00F95902">
      <w:pPr>
        <w:pStyle w:val="Akapitzlist"/>
      </w:pPr>
      <w:r>
        <w:t xml:space="preserve">– potrafi pisać cząsteczkowe </w:t>
      </w:r>
      <w:r w:rsidR="00093318">
        <w:t xml:space="preserve">i jonowe (pełne i skrócone) </w:t>
      </w:r>
      <w:r>
        <w:t xml:space="preserve">równania reakcji strącania </w:t>
      </w:r>
      <w:r>
        <w:tab/>
      </w:r>
    </w:p>
    <w:p w:rsidR="00093318" w:rsidRDefault="00093318" w:rsidP="00093318">
      <w:pPr>
        <w:pStyle w:val="Akapitzlist"/>
      </w:pPr>
      <w:r>
        <w:t>– zna pojęcie hydroliza</w:t>
      </w:r>
    </w:p>
    <w:p w:rsidR="00093318" w:rsidRDefault="00093318" w:rsidP="00093318">
      <w:pPr>
        <w:pStyle w:val="Akapitzlist"/>
      </w:pPr>
      <w:r>
        <w:t>– potrafi podać rodzaje reakcji hydrolizy</w:t>
      </w:r>
    </w:p>
    <w:p w:rsidR="00093318" w:rsidRDefault="00093318" w:rsidP="00093318">
      <w:pPr>
        <w:pStyle w:val="Akapitzlist"/>
      </w:pPr>
      <w:r>
        <w:t>– wie</w:t>
      </w:r>
      <w:r>
        <w:t>, jakie sole ulegają hydrolizie</w:t>
      </w:r>
    </w:p>
    <w:p w:rsidR="00093318" w:rsidRDefault="00093318" w:rsidP="00093318">
      <w:pPr>
        <w:pStyle w:val="Akapitzlist"/>
      </w:pPr>
      <w:r>
        <w:t xml:space="preserve">– potrafi podać przykłady soli ulegających odpowiednio reakcji hydrolizy: kationowej, anionowej, </w:t>
      </w:r>
      <w:proofErr w:type="spellStart"/>
      <w:r>
        <w:t>kationowo-anionowej</w:t>
      </w:r>
      <w:proofErr w:type="spellEnd"/>
    </w:p>
    <w:p w:rsidR="00093318" w:rsidRDefault="00093318" w:rsidP="00093318">
      <w:pPr>
        <w:pStyle w:val="Akapitzlist"/>
      </w:pPr>
      <w:r>
        <w:t>– potrafi zapisać równania reakcji hydrolizy dla wybranych przykładów soli</w:t>
      </w:r>
    </w:p>
    <w:p w:rsidR="00093318" w:rsidRDefault="00093318" w:rsidP="00093318">
      <w:pPr>
        <w:pStyle w:val="Akapitzlist"/>
      </w:pPr>
      <w:r>
        <w:t>– na podstawie wzoru soli potrafi określić odczyn jej roztworu wodnego</w:t>
      </w:r>
      <w:r>
        <w:tab/>
      </w:r>
    </w:p>
    <w:p w:rsidR="00093318" w:rsidRDefault="00093318" w:rsidP="00093318">
      <w:pPr>
        <w:pStyle w:val="Akapitzlist"/>
      </w:pPr>
      <w:r>
        <w:t>– potrafi zapisać równania reakcji hydrolizy dla wskazanych przykładów soli</w:t>
      </w:r>
    </w:p>
    <w:p w:rsidR="00F95902" w:rsidRDefault="00F95902" w:rsidP="00F95902">
      <w:pPr>
        <w:pStyle w:val="Akapitzlist"/>
      </w:pPr>
    </w:p>
    <w:p w:rsidR="00F95902" w:rsidRDefault="00F95902" w:rsidP="00F95902">
      <w:pPr>
        <w:pStyle w:val="Akapitzlist"/>
      </w:pPr>
    </w:p>
    <w:p w:rsidR="0031058C" w:rsidRDefault="0031058C" w:rsidP="0031058C">
      <w:pPr>
        <w:pStyle w:val="Akapitzlist"/>
      </w:pPr>
    </w:p>
    <w:p w:rsidR="004801F2" w:rsidRDefault="004801F2" w:rsidP="004801F2">
      <w:pPr>
        <w:pStyle w:val="Akapitzlist"/>
      </w:pPr>
    </w:p>
    <w:sectPr w:rsidR="0048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155EE"/>
    <w:multiLevelType w:val="hybridMultilevel"/>
    <w:tmpl w:val="0478EBC6"/>
    <w:lvl w:ilvl="0" w:tplc="99B2E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F2"/>
    <w:rsid w:val="00093318"/>
    <w:rsid w:val="001F76F0"/>
    <w:rsid w:val="0031058C"/>
    <w:rsid w:val="004801F2"/>
    <w:rsid w:val="00F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20679-E49A-4C62-AD0D-7927FACA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uiPriority w:val="1"/>
    <w:qFormat/>
    <w:rsid w:val="004801F2"/>
    <w:rPr>
      <w:b/>
      <w:bCs/>
    </w:rPr>
  </w:style>
  <w:style w:type="paragraph" w:styleId="Akapitzlist">
    <w:name w:val="List Paragraph"/>
    <w:basedOn w:val="Normalny"/>
    <w:uiPriority w:val="34"/>
    <w:qFormat/>
    <w:rsid w:val="00480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2020-04-27T15:00:00Z</dcterms:created>
  <dcterms:modified xsi:type="dcterms:W3CDTF">2020-04-27T15:33:00Z</dcterms:modified>
</cp:coreProperties>
</file>