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F" w:rsidRDefault="00FD5BAF" w:rsidP="00FD5BAF">
      <w:pPr>
        <w:ind w:left="5664" w:firstLine="708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20. 05 2020</w:t>
      </w:r>
    </w:p>
    <w:p w:rsidR="00FD5BAF" w:rsidRDefault="00FD5BAF" w:rsidP="00FD5BAF">
      <w:pP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Temat: </w:t>
      </w:r>
      <w:r w:rsidRPr="0071733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Barokowy poeta moralizator, czyli Wacław Potocki.</w:t>
      </w:r>
    </w:p>
    <w:p w:rsidR="00FD5BAF" w:rsidRPr="00557111" w:rsidRDefault="00FD5BAF" w:rsidP="00FD5BAF">
      <w:pP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0614D1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Dowiedzieliście się już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, że </w:t>
      </w:r>
      <w:r w:rsidRPr="00557111">
        <w:rPr>
          <w:rFonts w:ascii="Times New Roman" w:hAnsi="Times New Roman" w:cs="Times New Roman"/>
          <w:sz w:val="28"/>
          <w:szCs w:val="28"/>
          <w:shd w:val="clear" w:color="auto" w:fill="FFFFFF"/>
        </w:rPr>
        <w:t>polska literatura barokowa rozwijała się w dwóch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r w:rsidRPr="00557111">
        <w:rPr>
          <w:rFonts w:ascii="Times New Roman" w:hAnsi="Times New Roman" w:cs="Times New Roman"/>
          <w:sz w:val="28"/>
          <w:szCs w:val="28"/>
          <w:shd w:val="clear" w:color="auto" w:fill="FFFFFF"/>
        </w:rPr>
        <w:t>nurtach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: 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dworskim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(Jan Andrzej Morsztyn, Daniel Naborowski) i 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>sarmacko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-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shd w:val="clear" w:color="auto" w:fill="FFFFFF"/>
        </w:rPr>
        <w:t xml:space="preserve">ziemiańskim </w:t>
      </w: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(Jan Chryzostom Pasek)</w:t>
      </w:r>
    </w:p>
    <w:p w:rsidR="00FD5BAF" w:rsidRDefault="00FD5BAF" w:rsidP="00FD5BAF">
      <w:pP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557111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Do autorów literatury ziemiańskiej (sarmackiej) zalicza się też Wacława Potockiego. </w:t>
      </w:r>
    </w:p>
    <w:p w:rsidR="00FD5BAF" w:rsidRDefault="00FD5BAF" w:rsidP="00FD5BAF">
      <w:pPr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713247">
        <w:rPr>
          <w:rFonts w:ascii="Times New Roman" w:hAnsi="Times New Roman" w:cs="Times New Roman"/>
          <w:noProof/>
          <w:color w:val="4F81BD" w:themeColor="accent1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5709920" cy="4763135"/>
            <wp:effectExtent l="19050" t="0" r="5080" b="0"/>
            <wp:docPr id="2" name="Obraz 1" descr="Wacław Potocki Wacław Potocki Źródło: autor nieznany, XVII wiek, domena publicz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cław Potocki Wacław Potocki Źródło: autor nieznany, XVII wiek, domena publiczn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F" w:rsidRPr="000B2119" w:rsidRDefault="00FD5BAF" w:rsidP="00FD5BA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2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(1621- 1696)</w:t>
      </w:r>
    </w:p>
    <w:p w:rsidR="00FD5BAF" w:rsidRDefault="00FD5BAF" w:rsidP="00FD5B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Jeśli ktoś chce zapoznać się z biografia poety, może skorzystać  z podręcznika </w:t>
      </w:r>
      <w:r w:rsidR="00471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(str. 112- 113)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lub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internetu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5BAF" w:rsidRPr="00713247" w:rsidRDefault="00FD5BAF" w:rsidP="00FD5BAF">
      <w:pP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324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Ciekawostką jest to, że Potocki był początkowo wyznawc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ą</w:t>
      </w:r>
      <w:r w:rsidRPr="0071324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arianizmu, lecz został zmuszony do przejścia na katolicyzm  pod groźbą wygnania z kraju. To </w:t>
      </w:r>
      <w:r w:rsidRPr="0071324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lastRenderedPageBreak/>
        <w:t>spowodowało, że poeta często podejmował w swoich utworach temat nietolerancji religijnej, nierównego traktowania ludzi różnych wyznań.</w:t>
      </w:r>
    </w:p>
    <w:p w:rsidR="00FD5BAF" w:rsidRDefault="00FD5BAF" w:rsidP="00FD5BAF">
      <w:pPr>
        <w:shd w:val="clear" w:color="auto" w:fill="FFFFFF"/>
        <w:rPr>
          <w:rFonts w:ascii="Times New Roman" w:hAnsi="Times New Roman" w:cs="Times New Roman"/>
          <w:bCs/>
          <w:color w:val="1B1B1B"/>
          <w:sz w:val="28"/>
          <w:szCs w:val="28"/>
        </w:rPr>
      </w:pPr>
      <w:r w:rsidRPr="000614D1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Wacław Potocki to autor największej liczby utworów w dobie staropolskiej – napisał ok. 300 000 wersów, czyli niemal 7000 stron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. Ukazały się one dopiero </w:t>
      </w:r>
      <w:r w:rsidRPr="000614D1">
        <w:rPr>
          <w:rFonts w:ascii="Times New Roman" w:hAnsi="Times New Roman" w:cs="Times New Roman"/>
          <w:b/>
          <w:bCs/>
          <w:color w:val="1B1B1B"/>
          <w:sz w:val="28"/>
          <w:szCs w:val="28"/>
        </w:rPr>
        <w:t xml:space="preserve"> </w:t>
      </w:r>
      <w:r w:rsidRPr="00557111">
        <w:rPr>
          <w:rFonts w:ascii="Times New Roman" w:hAnsi="Times New Roman" w:cs="Times New Roman"/>
          <w:bCs/>
          <w:color w:val="1B1B1B"/>
          <w:sz w:val="28"/>
          <w:szCs w:val="28"/>
        </w:rPr>
        <w:t>po śmierci poety</w:t>
      </w:r>
      <w:r>
        <w:rPr>
          <w:rFonts w:ascii="Times New Roman" w:hAnsi="Times New Roman" w:cs="Times New Roman"/>
          <w:bCs/>
          <w:color w:val="1B1B1B"/>
          <w:sz w:val="28"/>
          <w:szCs w:val="28"/>
        </w:rPr>
        <w:t>, w XIX wieku.</w:t>
      </w:r>
    </w:p>
    <w:p w:rsidR="00FD5BAF" w:rsidRDefault="00FD5BAF" w:rsidP="00FD5BAF">
      <w:pPr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</w:pPr>
      <w:r w:rsidRPr="003702A7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Wacław Potocki 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jest nazywany barokowym </w:t>
      </w:r>
      <w:r w:rsidRPr="002B60F0">
        <w:rPr>
          <w:rFonts w:ascii="Times New Roman" w:hAnsi="Times New Roman" w:cs="Times New Roman"/>
          <w:bCs/>
          <w:color w:val="C00000"/>
          <w:sz w:val="28"/>
          <w:szCs w:val="28"/>
          <w:u w:val="single"/>
        </w:rPr>
        <w:t>moralistą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>.</w:t>
      </w:r>
      <w:r w:rsidRPr="003702A7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</w:t>
      </w:r>
      <w:r w:rsidRPr="003702A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Dostrzegał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on </w:t>
      </w:r>
      <w:r w:rsidRPr="003702A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zło, które przejawiało się i w życiu duchowym, i w życiu społecznym.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3702A7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Uważał, że  twórca ma za zadanie kształtować swych czytelników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 xml:space="preserve"> i </w:t>
      </w:r>
      <w:r w:rsidRPr="003702A7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397004"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pouczać ich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  <w:shd w:val="clear" w:color="auto" w:fill="FFFFFF"/>
        </w:rPr>
        <w:t>.</w:t>
      </w:r>
    </w:p>
    <w:p w:rsidR="00FD5BAF" w:rsidRPr="00B16674" w:rsidRDefault="00FD5BAF" w:rsidP="00FD5BAF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B60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Jednym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 najbardziej znanych wierszy Wacława Potockiego jest utwór „Zbytki polskie”. Poniżej znajdziecie wyjaśnienie słowa </w:t>
      </w:r>
      <w:r w:rsidRPr="00B166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zbytek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FD5BAF" w:rsidRDefault="00FD5BAF" w:rsidP="00FD5BAF">
      <w:pPr>
        <w:pStyle w:val="Nagwek1"/>
        <w:shd w:val="clear" w:color="auto" w:fill="FFFFFF"/>
        <w:spacing w:before="167" w:beforeAutospacing="0" w:after="167" w:afterAutospacing="0"/>
        <w:jc w:val="right"/>
        <w:rPr>
          <w:rFonts w:ascii="Arial" w:hAnsi="Arial" w:cs="Arial"/>
          <w:color w:val="AAAAAA"/>
          <w:sz w:val="25"/>
          <w:szCs w:val="25"/>
        </w:rPr>
      </w:pPr>
      <w:r>
        <w:rPr>
          <w:rStyle w:val="entry-head-title"/>
          <w:rFonts w:ascii="Arial" w:hAnsi="Arial" w:cs="Arial"/>
          <w:color w:val="AAAAAA"/>
          <w:sz w:val="25"/>
          <w:szCs w:val="25"/>
          <w:shd w:val="clear" w:color="auto" w:fill="FFFFFF"/>
        </w:rPr>
        <w:t>Wielki słownik ortograficzny PWN</w:t>
      </w:r>
    </w:p>
    <w:p w:rsidR="00FD5BAF" w:rsidRDefault="00FD5BAF" w:rsidP="00FD5BAF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hyperlink r:id="rId6" w:tooltip="zbytki" w:history="1">
        <w:r>
          <w:rPr>
            <w:rStyle w:val="Hipercze"/>
            <w:rFonts w:ascii="Arial" w:hAnsi="Arial" w:cs="Arial"/>
            <w:b/>
            <w:bCs/>
            <w:color w:val="0065B3"/>
            <w:sz w:val="25"/>
            <w:szCs w:val="25"/>
          </w:rPr>
          <w:t>zbytki</w:t>
        </w:r>
      </w:hyperlink>
      <w:r>
        <w:rPr>
          <w:rFonts w:ascii="Arial" w:hAnsi="Arial" w:cs="Arial"/>
          <w:color w:val="000000"/>
          <w:sz w:val="25"/>
          <w:szCs w:val="25"/>
        </w:rPr>
        <w:t> (figle, psoty) –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ków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                                                                                      </w:t>
      </w:r>
      <w:hyperlink r:id="rId7" w:tooltip="zbytek" w:history="1">
        <w:r>
          <w:rPr>
            <w:rStyle w:val="Hipercze"/>
            <w:rFonts w:ascii="Arial" w:hAnsi="Arial" w:cs="Arial"/>
            <w:b/>
            <w:bCs/>
            <w:color w:val="0065B3"/>
            <w:sz w:val="25"/>
            <w:szCs w:val="25"/>
          </w:rPr>
          <w:t>zbytek</w:t>
        </w:r>
      </w:hyperlink>
      <w:r>
        <w:rPr>
          <w:rFonts w:ascii="Arial" w:hAnsi="Arial" w:cs="Arial"/>
          <w:color w:val="000000"/>
          <w:sz w:val="25"/>
          <w:szCs w:val="25"/>
        </w:rPr>
        <w:t> 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tku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t•kiem</w:t>
      </w:r>
      <w:proofErr w:type="spellEnd"/>
      <w:r>
        <w:rPr>
          <w:rFonts w:ascii="Arial" w:hAnsi="Arial" w:cs="Arial"/>
          <w:color w:val="000000"/>
          <w:sz w:val="25"/>
          <w:szCs w:val="25"/>
        </w:rPr>
        <w:t>; 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tków</w:t>
      </w:r>
      <w:proofErr w:type="spellEnd"/>
    </w:p>
    <w:p w:rsidR="00FD5BAF" w:rsidRDefault="00FD5BAF" w:rsidP="00FD5BAF">
      <w:pPr>
        <w:pStyle w:val="Nagwek1"/>
        <w:shd w:val="clear" w:color="auto" w:fill="FFFFFF"/>
        <w:spacing w:before="167" w:beforeAutospacing="0" w:after="167" w:afterAutospacing="0"/>
        <w:jc w:val="right"/>
        <w:rPr>
          <w:rFonts w:ascii="Arial" w:hAnsi="Arial" w:cs="Arial"/>
          <w:color w:val="AAAAAA"/>
          <w:sz w:val="25"/>
          <w:szCs w:val="25"/>
        </w:rPr>
      </w:pPr>
      <w:r>
        <w:rPr>
          <w:rStyle w:val="entry-head-title"/>
          <w:rFonts w:ascii="Arial" w:hAnsi="Arial" w:cs="Arial"/>
          <w:color w:val="AAAAAA"/>
          <w:sz w:val="25"/>
          <w:szCs w:val="25"/>
          <w:shd w:val="clear" w:color="auto" w:fill="FFFFFF"/>
        </w:rPr>
        <w:t>Słownik języka polskiego PWN</w:t>
      </w:r>
    </w:p>
    <w:p w:rsidR="00FD5BAF" w:rsidRDefault="00FD5BAF" w:rsidP="00FD5BAF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hyperlink r:id="rId8" w:tooltip="zbytki" w:history="1">
        <w:r>
          <w:rPr>
            <w:rStyle w:val="Hipercze"/>
            <w:rFonts w:ascii="Arial" w:hAnsi="Arial" w:cs="Arial"/>
            <w:b/>
            <w:bCs/>
            <w:color w:val="0065B3"/>
            <w:sz w:val="25"/>
            <w:szCs w:val="25"/>
          </w:rPr>
          <w:t>zbytki</w:t>
        </w:r>
      </w:hyperlink>
      <w:r>
        <w:rPr>
          <w:rFonts w:ascii="Arial" w:hAnsi="Arial" w:cs="Arial"/>
          <w:color w:val="000000"/>
          <w:sz w:val="25"/>
          <w:szCs w:val="25"/>
        </w:rPr>
        <w:t> </w:t>
      </w:r>
      <w:r>
        <w:rPr>
          <w:rStyle w:val="kwal"/>
          <w:rFonts w:ascii="Arial" w:hAnsi="Arial" w:cs="Arial"/>
          <w:i/>
          <w:iCs/>
          <w:color w:val="000000"/>
          <w:sz w:val="25"/>
          <w:szCs w:val="25"/>
        </w:rPr>
        <w:t>daw.</w:t>
      </w:r>
      <w:r>
        <w:rPr>
          <w:rFonts w:ascii="Arial" w:hAnsi="Arial" w:cs="Arial"/>
          <w:color w:val="000000"/>
          <w:sz w:val="25"/>
          <w:szCs w:val="25"/>
        </w:rPr>
        <w:t> «nieszkodliwe żarty»</w:t>
      </w:r>
    </w:p>
    <w:p w:rsidR="00FD5BAF" w:rsidRDefault="00FD5BAF" w:rsidP="00FD5BAF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hyperlink r:id="rId9" w:tooltip="zbytek" w:history="1">
        <w:r>
          <w:rPr>
            <w:rStyle w:val="Hipercze"/>
            <w:rFonts w:ascii="Arial" w:hAnsi="Arial" w:cs="Arial"/>
            <w:b/>
            <w:bCs/>
            <w:color w:val="0065B3"/>
            <w:sz w:val="25"/>
            <w:szCs w:val="25"/>
          </w:rPr>
          <w:t>zbytek</w:t>
        </w:r>
      </w:hyperlink>
    </w:p>
    <w:p w:rsidR="00FD5BAF" w:rsidRDefault="00FD5BAF" w:rsidP="00FD5BAF">
      <w:p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1. «komfortowe warunki życia»                                                                             2. «coś, co zaspokaja czyjeś wygórowane potrzeby»                                                     3. «nadmiar czegoś lub przesada w czymś»</w:t>
      </w:r>
    </w:p>
    <w:p w:rsidR="00FD5BAF" w:rsidRDefault="00FD5BAF" w:rsidP="00FD5BAF">
      <w:pPr>
        <w:pStyle w:val="Nagwek1"/>
        <w:shd w:val="clear" w:color="auto" w:fill="FFFFFF"/>
        <w:spacing w:before="167" w:beforeAutospacing="0" w:after="167" w:afterAutospacing="0"/>
        <w:jc w:val="right"/>
        <w:rPr>
          <w:rStyle w:val="entry-head-title"/>
          <w:rFonts w:ascii="Arial" w:hAnsi="Arial" w:cs="Arial"/>
          <w:color w:val="AAAAAA"/>
          <w:sz w:val="25"/>
          <w:szCs w:val="25"/>
          <w:shd w:val="clear" w:color="auto" w:fill="FFFFFF"/>
        </w:rPr>
      </w:pPr>
      <w:r>
        <w:rPr>
          <w:rStyle w:val="entry-head-title"/>
          <w:rFonts w:ascii="Arial" w:hAnsi="Arial" w:cs="Arial"/>
          <w:color w:val="AAAAAA"/>
          <w:sz w:val="25"/>
          <w:szCs w:val="25"/>
          <w:shd w:val="clear" w:color="auto" w:fill="FFFFFF"/>
        </w:rPr>
        <w:t>Słownik języka polskiego pod red. W. Doroszewskiego</w:t>
      </w:r>
    </w:p>
    <w:p w:rsidR="00FD5BAF" w:rsidRDefault="00FD5BAF" w:rsidP="00FD5BAF">
      <w:pPr>
        <w:rPr>
          <w:rStyle w:val="blockquoteauthor"/>
          <w:rFonts w:ascii="Helvetica" w:hAnsi="Helvetica" w:cs="Helvetica"/>
          <w:b/>
          <w:bCs/>
          <w:color w:val="1B1B1B"/>
        </w:rPr>
      </w:pPr>
      <w:r>
        <w:rPr>
          <w:rStyle w:val="blockquoteauthor"/>
          <w:rFonts w:ascii="Helvetica" w:hAnsi="Helvetica" w:cs="Helvetica"/>
          <w:b/>
          <w:bCs/>
          <w:color w:val="1B1B1B"/>
        </w:rPr>
        <w:t>Wacław Potocki</w:t>
      </w:r>
    </w:p>
    <w:p w:rsidR="00FD5BAF" w:rsidRPr="00B16674" w:rsidRDefault="00FD5BAF" w:rsidP="00FD5BAF">
      <w:pPr>
        <w:rPr>
          <w:rFonts w:ascii="Lucida Sans" w:hAnsi="Lucida Sans"/>
          <w:color w:val="1B1B1B"/>
        </w:rPr>
      </w:pPr>
      <w:r w:rsidRPr="00B16674">
        <w:rPr>
          <w:rStyle w:val="blockquotetitle"/>
          <w:rFonts w:ascii="Lucida Sans" w:hAnsi="Lucida Sans"/>
          <w:b/>
          <w:bCs/>
          <w:color w:val="1B1B1B"/>
        </w:rPr>
        <w:t>Zbytki polskie</w:t>
      </w:r>
    </w:p>
    <w:p w:rsidR="00FD5BAF" w:rsidRDefault="00FD5BAF" w:rsidP="00FD5BAF">
      <w:pPr>
        <w:pStyle w:val="NormalnyWeb"/>
        <w:spacing w:before="0" w:beforeAutospacing="0" w:after="0" w:afterAutospacing="0"/>
        <w:rPr>
          <w:rFonts w:ascii="Georgia" w:hAnsi="Georgia"/>
          <w:color w:val="1B1B1B"/>
        </w:rPr>
      </w:pPr>
      <w:r w:rsidRPr="00B16674">
        <w:rPr>
          <w:rFonts w:ascii="Georgia" w:hAnsi="Georgia"/>
          <w:color w:val="1B1B1B"/>
        </w:rPr>
        <w:t>O czymże Polska myśli i we dnie, i w nocy?</w:t>
      </w:r>
      <w:r w:rsidRPr="00B16674">
        <w:rPr>
          <w:rFonts w:ascii="Georgia" w:hAnsi="Georgia"/>
          <w:color w:val="1B1B1B"/>
        </w:rPr>
        <w:br/>
        <w:t>Żeby sześć zaprzęgano koni do karocy;</w:t>
      </w:r>
      <w:r w:rsidRPr="00B16674">
        <w:rPr>
          <w:rFonts w:ascii="Georgia" w:hAnsi="Georgia"/>
          <w:color w:val="1B1B1B"/>
        </w:rPr>
        <w:br/>
        <w:t>Żeby srebrem pachołków od głowy do stopy,</w:t>
      </w:r>
      <w:r w:rsidRPr="00B16674">
        <w:rPr>
          <w:rFonts w:ascii="Georgia" w:hAnsi="Georgia"/>
          <w:color w:val="1B1B1B"/>
        </w:rPr>
        <w:br/>
        <w:t>Sługi odziać koralem, </w:t>
      </w:r>
      <w:proofErr w:type="spellStart"/>
      <w:r w:rsidRPr="00B16674">
        <w:rPr>
          <w:rFonts w:ascii="Georgia" w:hAnsi="Georgia"/>
          <w:color w:val="1B1B1B"/>
        </w:rPr>
        <w:fldChar w:fldCharType="begin"/>
      </w:r>
      <w:r w:rsidRPr="00B16674">
        <w:rPr>
          <w:rFonts w:ascii="Georgia" w:hAnsi="Georgia"/>
          <w:color w:val="1B1B1B"/>
        </w:rPr>
        <w:instrText xml:space="preserve"> HYPERLINK "https://epodreczniki.pl/a/poeta-moralizator-i-filozof-czyli-waclaw-potocki/Dk3Cr7Cmb" \l "Dk3Cr7Cmb_pl_main_tp_V" </w:instrText>
      </w:r>
      <w:r w:rsidRPr="00B16674">
        <w:rPr>
          <w:rFonts w:ascii="Georgia" w:hAnsi="Georgia"/>
          <w:color w:val="1B1B1B"/>
        </w:rPr>
        <w:fldChar w:fldCharType="separate"/>
      </w:r>
      <w:r w:rsidRPr="00B16674">
        <w:rPr>
          <w:rStyle w:val="Hipercze"/>
          <w:rFonts w:ascii="Georgia" w:hAnsi="Georgia"/>
          <w:color w:val="1F77B2"/>
        </w:rPr>
        <w:t>burkatelą</w:t>
      </w:r>
      <w:proofErr w:type="spellEnd"/>
      <w:r w:rsidRPr="00B16674">
        <w:rPr>
          <w:rFonts w:ascii="Georgia" w:hAnsi="Georgia"/>
          <w:color w:val="1B1B1B"/>
        </w:rPr>
        <w:fldChar w:fldCharType="end"/>
      </w:r>
      <w:r w:rsidRPr="00B16674">
        <w:rPr>
          <w:rFonts w:ascii="Georgia" w:hAnsi="Georgia"/>
          <w:color w:val="1B1B1B"/>
        </w:rPr>
        <w:t> stropy;</w:t>
      </w:r>
      <w:r>
        <w:rPr>
          <w:rFonts w:ascii="Georgia" w:hAnsi="Georgia"/>
          <w:color w:val="1B1B1B"/>
        </w:rPr>
        <w:tab/>
      </w:r>
      <w:r>
        <w:rPr>
          <w:rFonts w:ascii="Georgia" w:hAnsi="Georgia"/>
          <w:color w:val="1B1B1B"/>
        </w:rPr>
        <w:tab/>
      </w:r>
      <w:r>
        <w:rPr>
          <w:rFonts w:ascii="Georgia" w:hAnsi="Georgia"/>
          <w:color w:val="1B1B1B"/>
        </w:rPr>
        <w:tab/>
      </w:r>
      <w:proofErr w:type="spellStart"/>
      <w:r w:rsidRPr="001759F8">
        <w:rPr>
          <w:rFonts w:ascii="Georgia" w:hAnsi="Georgia"/>
          <w:color w:val="4F81BD" w:themeColor="accent1"/>
        </w:rPr>
        <w:t>burkatelą</w:t>
      </w:r>
      <w:proofErr w:type="spellEnd"/>
      <w:r w:rsidRPr="001759F8">
        <w:rPr>
          <w:rFonts w:ascii="Georgia" w:hAnsi="Georgia"/>
          <w:color w:val="4F81BD" w:themeColor="accent1"/>
        </w:rPr>
        <w:t xml:space="preserve">- </w:t>
      </w:r>
      <w:r w:rsidRPr="001759F8">
        <w:rPr>
          <w:rFonts w:ascii="Georgia" w:hAnsi="Georgia"/>
        </w:rPr>
        <w:t>brokatem</w:t>
      </w:r>
      <w:r w:rsidRPr="00B16674">
        <w:rPr>
          <w:rFonts w:ascii="Georgia" w:hAnsi="Georgia"/>
          <w:color w:val="1B1B1B"/>
        </w:rPr>
        <w:br/>
        <w:t xml:space="preserve">Żeby na </w:t>
      </w:r>
      <w:proofErr w:type="spellStart"/>
      <w:r w:rsidRPr="00B16674">
        <w:rPr>
          <w:rFonts w:ascii="Georgia" w:hAnsi="Georgia"/>
          <w:color w:val="1B1B1B"/>
        </w:rPr>
        <w:t>paniej</w:t>
      </w:r>
      <w:proofErr w:type="spellEnd"/>
      <w:r w:rsidRPr="00B16674">
        <w:rPr>
          <w:rFonts w:ascii="Georgia" w:hAnsi="Georgia"/>
          <w:color w:val="1B1B1B"/>
        </w:rPr>
        <w:t xml:space="preserve"> perły albo </w:t>
      </w:r>
      <w:proofErr w:type="spellStart"/>
      <w:r w:rsidRPr="00B16674">
        <w:rPr>
          <w:rFonts w:ascii="Georgia" w:hAnsi="Georgia"/>
          <w:color w:val="1B1B1B"/>
        </w:rPr>
        <w:t>dyjamenty</w:t>
      </w:r>
      <w:proofErr w:type="spellEnd"/>
      <w:r w:rsidRPr="00B16674">
        <w:rPr>
          <w:rFonts w:ascii="Georgia" w:hAnsi="Georgia"/>
          <w:color w:val="1B1B1B"/>
        </w:rPr>
        <w:t>,</w:t>
      </w:r>
      <w:r w:rsidRPr="00B16674">
        <w:rPr>
          <w:rFonts w:ascii="Georgia" w:hAnsi="Georgia"/>
          <w:color w:val="1B1B1B"/>
        </w:rPr>
        <w:br/>
        <w:t>A po służbach złociste świeciły się sprzęty;</w:t>
      </w:r>
      <w:r w:rsidRPr="00B16674">
        <w:rPr>
          <w:rFonts w:ascii="Georgia" w:hAnsi="Georgia"/>
          <w:color w:val="1B1B1B"/>
        </w:rPr>
        <w:br/>
        <w:t>Żeby pyszne aksamit puszyły sobole;</w:t>
      </w:r>
      <w:r w:rsidRPr="00B16674">
        <w:rPr>
          <w:rFonts w:ascii="Georgia" w:hAnsi="Georgia"/>
          <w:color w:val="1B1B1B"/>
        </w:rPr>
        <w:br/>
        <w:t>Żeby im grały trąby, skrzypce i </w:t>
      </w:r>
      <w:proofErr w:type="spellStart"/>
      <w:r w:rsidRPr="00B16674">
        <w:rPr>
          <w:rFonts w:ascii="Georgia" w:hAnsi="Georgia"/>
          <w:color w:val="1B1B1B"/>
        </w:rPr>
        <w:t>wijole</w:t>
      </w:r>
      <w:proofErr w:type="spellEnd"/>
      <w:r w:rsidRPr="00B16674">
        <w:rPr>
          <w:rFonts w:ascii="Georgia" w:hAnsi="Georgia"/>
          <w:color w:val="1B1B1B"/>
        </w:rPr>
        <w:t>;</w:t>
      </w:r>
      <w:r>
        <w:rPr>
          <w:rFonts w:ascii="Georgia" w:hAnsi="Georgia"/>
          <w:color w:val="1B1B1B"/>
        </w:rPr>
        <w:t>[…]</w:t>
      </w:r>
      <w:r w:rsidRPr="00B16674">
        <w:rPr>
          <w:rFonts w:ascii="Georgia" w:hAnsi="Georgia"/>
          <w:color w:val="1B1B1B"/>
        </w:rPr>
        <w:br/>
        <w:t>Już perły, już </w:t>
      </w:r>
      <w:hyperlink r:id="rId10" w:anchor="Dk3Cr7Cmb_pl_main_tp_Y" w:history="1">
        <w:r w:rsidRPr="00B16674">
          <w:rPr>
            <w:rStyle w:val="Hipercze"/>
            <w:rFonts w:ascii="Georgia" w:hAnsi="Georgia"/>
            <w:color w:val="1F77B2"/>
          </w:rPr>
          <w:t>kanaki</w:t>
        </w:r>
      </w:hyperlink>
      <w:r w:rsidRPr="00B16674">
        <w:rPr>
          <w:rFonts w:ascii="Georgia" w:hAnsi="Georgia"/>
          <w:color w:val="1B1B1B"/>
        </w:rPr>
        <w:t> noszą przy kontuszach;</w:t>
      </w:r>
      <w:r>
        <w:rPr>
          <w:rFonts w:ascii="Georgia" w:hAnsi="Georgia"/>
          <w:color w:val="1B1B1B"/>
        </w:rPr>
        <w:tab/>
      </w:r>
      <w:r>
        <w:rPr>
          <w:rFonts w:ascii="Georgia" w:hAnsi="Georgia"/>
          <w:color w:val="1B1B1B"/>
        </w:rPr>
        <w:tab/>
      </w:r>
      <w:r w:rsidRPr="001759F8">
        <w:rPr>
          <w:rFonts w:ascii="Georgia" w:hAnsi="Georgia"/>
          <w:color w:val="4F81BD" w:themeColor="accent1"/>
        </w:rPr>
        <w:t>kanaki</w:t>
      </w:r>
      <w:r>
        <w:rPr>
          <w:rFonts w:ascii="Georgia" w:hAnsi="Georgia"/>
          <w:color w:val="4F81BD" w:themeColor="accent1"/>
        </w:rPr>
        <w:t xml:space="preserve">- </w:t>
      </w:r>
      <w:r w:rsidRPr="001759F8">
        <w:rPr>
          <w:rFonts w:ascii="Georgia" w:hAnsi="Georgia"/>
        </w:rPr>
        <w:t>naszyjniki</w:t>
      </w:r>
      <w:r w:rsidRPr="001759F8">
        <w:rPr>
          <w:rFonts w:ascii="Georgia" w:hAnsi="Georgia"/>
          <w:color w:val="1B1B1B"/>
        </w:rPr>
        <w:br/>
      </w:r>
      <w:r w:rsidRPr="00B16674">
        <w:rPr>
          <w:rFonts w:ascii="Georgia" w:hAnsi="Georgia"/>
          <w:color w:val="1B1B1B"/>
        </w:rPr>
        <w:t>Poczekawszy, będą je nosili na uszach.</w:t>
      </w:r>
      <w:r w:rsidRPr="00B16674">
        <w:rPr>
          <w:rFonts w:ascii="Georgia" w:hAnsi="Georgia"/>
          <w:color w:val="1B1B1B"/>
        </w:rPr>
        <w:br/>
        <w:t>Żeby w drodze karety, w domu drzwi </w:t>
      </w:r>
      <w:proofErr w:type="spellStart"/>
      <w:r w:rsidRPr="00B16674">
        <w:rPr>
          <w:rFonts w:ascii="Georgia" w:hAnsi="Georgia"/>
          <w:color w:val="1B1B1B"/>
        </w:rPr>
        <w:fldChar w:fldCharType="begin"/>
      </w:r>
      <w:r w:rsidRPr="00B16674">
        <w:rPr>
          <w:rFonts w:ascii="Georgia" w:hAnsi="Georgia"/>
          <w:color w:val="1B1B1B"/>
        </w:rPr>
        <w:instrText xml:space="preserve"> HYPERLINK "https://epodreczniki.pl/a/poeta-moralizator-i-filozof-czyli-waclaw-potocki/Dk3Cr7Cmb" \l "Dk3Cr7Cmb_pl_main_tp_Z" </w:instrText>
      </w:r>
      <w:r w:rsidRPr="00B16674">
        <w:rPr>
          <w:rFonts w:ascii="Georgia" w:hAnsi="Georgia"/>
          <w:color w:val="1B1B1B"/>
        </w:rPr>
        <w:fldChar w:fldCharType="separate"/>
      </w:r>
      <w:r w:rsidRPr="00B16674">
        <w:rPr>
          <w:rStyle w:val="Hipercze"/>
          <w:rFonts w:ascii="Georgia" w:hAnsi="Georgia"/>
          <w:color w:val="1F77B2"/>
        </w:rPr>
        <w:t>barwiani</w:t>
      </w:r>
      <w:proofErr w:type="spellEnd"/>
      <w:r w:rsidRPr="00B16674">
        <w:rPr>
          <w:rFonts w:ascii="Georgia" w:hAnsi="Georgia"/>
          <w:color w:val="1B1B1B"/>
        </w:rPr>
        <w:fldChar w:fldCharType="end"/>
      </w:r>
      <w:r>
        <w:rPr>
          <w:rFonts w:ascii="Georgia" w:hAnsi="Georgia"/>
          <w:color w:val="1B1B1B"/>
        </w:rPr>
        <w:tab/>
      </w:r>
      <w:r>
        <w:rPr>
          <w:rFonts w:ascii="Georgia" w:hAnsi="Georgia"/>
          <w:color w:val="1B1B1B"/>
        </w:rPr>
        <w:tab/>
      </w:r>
      <w:proofErr w:type="spellStart"/>
      <w:r w:rsidRPr="001759F8">
        <w:rPr>
          <w:rFonts w:ascii="Georgia" w:hAnsi="Georgia"/>
          <w:color w:val="4F81BD" w:themeColor="accent1"/>
        </w:rPr>
        <w:t>barwiani</w:t>
      </w:r>
      <w:proofErr w:type="spellEnd"/>
      <w:r>
        <w:rPr>
          <w:rFonts w:ascii="Georgia" w:hAnsi="Georgia"/>
          <w:color w:val="4F81BD" w:themeColor="accent1"/>
        </w:rPr>
        <w:t xml:space="preserve">- </w:t>
      </w:r>
      <w:r>
        <w:rPr>
          <w:rFonts w:ascii="Georgia" w:hAnsi="Georgia"/>
        </w:rPr>
        <w:t>umundurowani</w:t>
      </w:r>
      <w:r w:rsidRPr="001759F8">
        <w:rPr>
          <w:rFonts w:ascii="Georgia" w:hAnsi="Georgia"/>
          <w:color w:val="4F81BD" w:themeColor="accent1"/>
        </w:rPr>
        <w:br/>
      </w:r>
      <w:r w:rsidRPr="00B16674">
        <w:rPr>
          <w:rFonts w:ascii="Georgia" w:hAnsi="Georgia"/>
          <w:color w:val="1B1B1B"/>
        </w:rPr>
        <w:t xml:space="preserve">Strzegli z zapalonymi lontami </w:t>
      </w:r>
      <w:proofErr w:type="spellStart"/>
      <w:r w:rsidRPr="00405AFA">
        <w:rPr>
          <w:rFonts w:ascii="Georgia" w:hAnsi="Georgia"/>
          <w:color w:val="4F81BD" w:themeColor="accent1"/>
        </w:rPr>
        <w:t>dragani</w:t>
      </w:r>
      <w:proofErr w:type="spellEnd"/>
      <w:r w:rsidRPr="00B16674">
        <w:rPr>
          <w:rFonts w:ascii="Georgia" w:hAnsi="Georgia"/>
          <w:color w:val="1B1B1B"/>
        </w:rPr>
        <w:t xml:space="preserve"> –</w:t>
      </w:r>
      <w:r>
        <w:rPr>
          <w:rFonts w:ascii="Georgia" w:hAnsi="Georgia"/>
          <w:color w:val="1B1B1B"/>
        </w:rPr>
        <w:tab/>
      </w:r>
      <w:r>
        <w:rPr>
          <w:rFonts w:ascii="Georgia" w:hAnsi="Georgia"/>
          <w:color w:val="1B1B1B"/>
        </w:rPr>
        <w:tab/>
      </w:r>
      <w:r>
        <w:rPr>
          <w:rFonts w:ascii="Georgia" w:hAnsi="Georgia"/>
          <w:color w:val="1B1B1B"/>
        </w:rPr>
        <w:tab/>
      </w:r>
      <w:proofErr w:type="spellStart"/>
      <w:r w:rsidRPr="00405AFA">
        <w:rPr>
          <w:rFonts w:ascii="Georgia" w:hAnsi="Georgia"/>
          <w:color w:val="4F81BD" w:themeColor="accent1"/>
        </w:rPr>
        <w:t>dragani</w:t>
      </w:r>
      <w:proofErr w:type="spellEnd"/>
      <w:r>
        <w:rPr>
          <w:rFonts w:ascii="Georgia" w:hAnsi="Georgia"/>
          <w:color w:val="4F81BD" w:themeColor="accent1"/>
        </w:rPr>
        <w:t xml:space="preserve"> –</w:t>
      </w:r>
      <w:proofErr w:type="spellStart"/>
      <w:r>
        <w:rPr>
          <w:rFonts w:ascii="Georgia" w:hAnsi="Georgia"/>
        </w:rPr>
        <w:t>żolnierze</w:t>
      </w:r>
      <w:proofErr w:type="spellEnd"/>
      <w:r>
        <w:rPr>
          <w:rFonts w:ascii="Georgia" w:hAnsi="Georgia"/>
        </w:rPr>
        <w:t xml:space="preserve"> konni</w:t>
      </w:r>
      <w:r w:rsidRPr="00B16674">
        <w:rPr>
          <w:rFonts w:ascii="Georgia" w:hAnsi="Georgia"/>
          <w:color w:val="1B1B1B"/>
        </w:rPr>
        <w:br/>
        <w:t>O tym szlachta, panowie, o tym myślą księża,</w:t>
      </w:r>
      <w:r w:rsidRPr="00B16674">
        <w:rPr>
          <w:rFonts w:ascii="Georgia" w:hAnsi="Georgia"/>
          <w:color w:val="1B1B1B"/>
        </w:rPr>
        <w:br/>
        <w:t>Choć się co rok w granicach swych ojczyzna zwęża,</w:t>
      </w:r>
      <w:r w:rsidRPr="00B16674">
        <w:rPr>
          <w:rFonts w:ascii="Georgia" w:hAnsi="Georgia"/>
          <w:color w:val="1B1B1B"/>
        </w:rPr>
        <w:br/>
      </w:r>
      <w:r w:rsidRPr="00B16674">
        <w:rPr>
          <w:rFonts w:ascii="Georgia" w:hAnsi="Georgia"/>
          <w:color w:val="1B1B1B"/>
        </w:rPr>
        <w:lastRenderedPageBreak/>
        <w:t xml:space="preserve">Choć na </w:t>
      </w:r>
      <w:r w:rsidRPr="001759F8">
        <w:rPr>
          <w:rFonts w:ascii="Georgia" w:hAnsi="Georgia"/>
          <w:color w:val="4F81BD" w:themeColor="accent1"/>
        </w:rPr>
        <w:t>borg</w:t>
      </w:r>
      <w:r w:rsidRPr="00B16674">
        <w:rPr>
          <w:rFonts w:ascii="Georgia" w:hAnsi="Georgia"/>
          <w:color w:val="1B1B1B"/>
        </w:rPr>
        <w:t xml:space="preserve"> umierają żołnierze niepłatni,</w:t>
      </w:r>
      <w:r>
        <w:rPr>
          <w:rFonts w:ascii="Georgia" w:hAnsi="Georgia"/>
          <w:color w:val="1B1B1B"/>
        </w:rPr>
        <w:tab/>
      </w:r>
      <w:r>
        <w:rPr>
          <w:rFonts w:ascii="Georgia" w:hAnsi="Georgia"/>
          <w:color w:val="1B1B1B"/>
        </w:rPr>
        <w:tab/>
      </w:r>
      <w:r w:rsidRPr="001759F8">
        <w:rPr>
          <w:rFonts w:ascii="Georgia" w:hAnsi="Georgia"/>
          <w:color w:val="4F81BD" w:themeColor="accent1"/>
        </w:rPr>
        <w:t>borg</w:t>
      </w:r>
      <w:r>
        <w:rPr>
          <w:rFonts w:ascii="Georgia" w:hAnsi="Georgia"/>
          <w:color w:val="4F81BD" w:themeColor="accent1"/>
        </w:rPr>
        <w:t xml:space="preserve">- </w:t>
      </w:r>
      <w:proofErr w:type="spellStart"/>
      <w:r w:rsidRPr="001759F8">
        <w:rPr>
          <w:rFonts w:ascii="Georgia" w:hAnsi="Georgia"/>
        </w:rPr>
        <w:t>kedyt</w:t>
      </w:r>
      <w:proofErr w:type="spellEnd"/>
      <w:r w:rsidRPr="001759F8">
        <w:rPr>
          <w:rFonts w:ascii="Georgia" w:hAnsi="Georgia"/>
        </w:rPr>
        <w:br/>
      </w:r>
      <w:r w:rsidRPr="00B16674">
        <w:rPr>
          <w:rFonts w:ascii="Georgia" w:hAnsi="Georgia"/>
          <w:color w:val="1B1B1B"/>
        </w:rPr>
        <w:t>Choć na oczy widzą jej </w:t>
      </w:r>
      <w:proofErr w:type="spellStart"/>
      <w:r w:rsidRPr="00B16674">
        <w:rPr>
          <w:rFonts w:ascii="Georgia" w:hAnsi="Georgia"/>
          <w:color w:val="1B1B1B"/>
        </w:rPr>
        <w:fldChar w:fldCharType="begin"/>
      </w:r>
      <w:r w:rsidRPr="00B16674">
        <w:rPr>
          <w:rFonts w:ascii="Georgia" w:hAnsi="Georgia"/>
          <w:color w:val="1B1B1B"/>
        </w:rPr>
        <w:instrText xml:space="preserve"> HYPERLINK "https://epodreczniki.pl/a/poeta-moralizator-i-filozof-czyli-waclaw-potocki/Dk3Cr7Cmb" \l "Dk3Cr7Cmb_pl_main_tp_10" </w:instrText>
      </w:r>
      <w:r w:rsidRPr="00B16674">
        <w:rPr>
          <w:rFonts w:ascii="Georgia" w:hAnsi="Georgia"/>
          <w:color w:val="1B1B1B"/>
        </w:rPr>
        <w:fldChar w:fldCharType="separate"/>
      </w:r>
      <w:r w:rsidRPr="00B16674">
        <w:rPr>
          <w:rStyle w:val="Hipercze"/>
          <w:rFonts w:ascii="Georgia" w:hAnsi="Georgia"/>
          <w:color w:val="1F77B2"/>
        </w:rPr>
        <w:t>peryjod</w:t>
      </w:r>
      <w:proofErr w:type="spellEnd"/>
      <w:r w:rsidRPr="00B16674">
        <w:rPr>
          <w:rStyle w:val="Hipercze"/>
          <w:rFonts w:ascii="Georgia" w:hAnsi="Georgia"/>
          <w:color w:val="1F77B2"/>
        </w:rPr>
        <w:t xml:space="preserve"> ostatni</w:t>
      </w:r>
      <w:r w:rsidRPr="00B16674">
        <w:rPr>
          <w:rFonts w:ascii="Georgia" w:hAnsi="Georgia"/>
          <w:color w:val="1B1B1B"/>
        </w:rPr>
        <w:fldChar w:fldCharType="end"/>
      </w:r>
      <w:r w:rsidRPr="00B16674">
        <w:rPr>
          <w:rFonts w:ascii="Georgia" w:hAnsi="Georgia"/>
          <w:color w:val="1B1B1B"/>
        </w:rPr>
        <w:t>,</w:t>
      </w:r>
      <w:r>
        <w:rPr>
          <w:rFonts w:ascii="Georgia" w:hAnsi="Georgia"/>
          <w:color w:val="1B1B1B"/>
        </w:rPr>
        <w:t xml:space="preserve"> </w:t>
      </w:r>
      <w:r>
        <w:rPr>
          <w:rFonts w:ascii="Georgia" w:hAnsi="Georgia"/>
          <w:color w:val="1B1B1B"/>
        </w:rPr>
        <w:tab/>
      </w:r>
      <w:r>
        <w:rPr>
          <w:rFonts w:ascii="Georgia" w:hAnsi="Georgia"/>
          <w:color w:val="1B1B1B"/>
        </w:rPr>
        <w:tab/>
      </w:r>
      <w:r>
        <w:rPr>
          <w:rFonts w:ascii="Georgia" w:hAnsi="Georgia"/>
          <w:color w:val="1B1B1B"/>
        </w:rPr>
        <w:tab/>
      </w:r>
      <w:proofErr w:type="spellStart"/>
      <w:r w:rsidRPr="001759F8">
        <w:rPr>
          <w:rFonts w:ascii="Georgia" w:hAnsi="Georgia"/>
          <w:color w:val="4F81BD" w:themeColor="accent1"/>
        </w:rPr>
        <w:t>peryjod</w:t>
      </w:r>
      <w:proofErr w:type="spellEnd"/>
      <w:r w:rsidRPr="001759F8">
        <w:rPr>
          <w:rFonts w:ascii="Georgia" w:hAnsi="Georgia"/>
          <w:color w:val="4F81BD" w:themeColor="accent1"/>
        </w:rPr>
        <w:t xml:space="preserve">- </w:t>
      </w:r>
      <w:r w:rsidRPr="001759F8">
        <w:rPr>
          <w:rFonts w:ascii="Georgia" w:hAnsi="Georgia"/>
        </w:rPr>
        <w:t xml:space="preserve">okres   </w:t>
      </w:r>
      <w:r>
        <w:rPr>
          <w:rFonts w:ascii="Georgia" w:hAnsi="Georgia"/>
          <w:color w:val="1B1B1B"/>
        </w:rPr>
        <w:t xml:space="preserve">   </w:t>
      </w:r>
      <w:r w:rsidRPr="00B16674">
        <w:rPr>
          <w:rFonts w:ascii="Georgia" w:hAnsi="Georgia"/>
          <w:color w:val="1B1B1B"/>
        </w:rPr>
        <w:br/>
        <w:t xml:space="preserve">Że te </w:t>
      </w:r>
      <w:proofErr w:type="spellStart"/>
      <w:r w:rsidRPr="00B16674">
        <w:rPr>
          <w:rFonts w:ascii="Georgia" w:hAnsi="Georgia"/>
          <w:color w:val="1B1B1B"/>
        </w:rPr>
        <w:t>wszytkie</w:t>
      </w:r>
      <w:proofErr w:type="spellEnd"/>
      <w:r w:rsidRPr="00B16674">
        <w:rPr>
          <w:rFonts w:ascii="Georgia" w:hAnsi="Georgia"/>
          <w:color w:val="1B1B1B"/>
        </w:rPr>
        <w:t xml:space="preserve"> ich pompy, </w:t>
      </w:r>
      <w:proofErr w:type="spellStart"/>
      <w:r w:rsidRPr="00B16674">
        <w:rPr>
          <w:rFonts w:ascii="Georgia" w:hAnsi="Georgia"/>
          <w:color w:val="1B1B1B"/>
        </w:rPr>
        <w:t>wszytkie</w:t>
      </w:r>
      <w:proofErr w:type="spellEnd"/>
      <w:r w:rsidRPr="00B16674">
        <w:rPr>
          <w:rFonts w:ascii="Georgia" w:hAnsi="Georgia"/>
          <w:color w:val="1B1B1B"/>
        </w:rPr>
        <w:t xml:space="preserve"> ich </w:t>
      </w:r>
      <w:proofErr w:type="spellStart"/>
      <w:r w:rsidRPr="001759F8">
        <w:rPr>
          <w:rFonts w:ascii="Georgia" w:hAnsi="Georgia"/>
          <w:color w:val="4F81BD" w:themeColor="accent1"/>
        </w:rPr>
        <w:t>splendece</w:t>
      </w:r>
      <w:proofErr w:type="spellEnd"/>
      <w:r>
        <w:rPr>
          <w:rFonts w:ascii="Georgia" w:hAnsi="Georgia"/>
          <w:color w:val="4F81BD" w:themeColor="accent1"/>
        </w:rPr>
        <w:tab/>
      </w:r>
      <w:proofErr w:type="spellStart"/>
      <w:r>
        <w:rPr>
          <w:rFonts w:ascii="Georgia" w:hAnsi="Georgia"/>
          <w:color w:val="4F81BD" w:themeColor="accent1"/>
        </w:rPr>
        <w:t>splendece</w:t>
      </w:r>
      <w:proofErr w:type="spellEnd"/>
      <w:r>
        <w:rPr>
          <w:rFonts w:ascii="Georgia" w:hAnsi="Georgia"/>
          <w:color w:val="4F81BD" w:themeColor="accent1"/>
        </w:rPr>
        <w:t xml:space="preserve">- </w:t>
      </w:r>
      <w:r>
        <w:rPr>
          <w:rFonts w:ascii="Georgia" w:hAnsi="Georgia"/>
        </w:rPr>
        <w:t>wspaniałości</w:t>
      </w:r>
      <w:r w:rsidRPr="00B16674">
        <w:rPr>
          <w:rFonts w:ascii="Georgia" w:hAnsi="Georgia"/>
          <w:color w:val="1B1B1B"/>
        </w:rPr>
        <w:br/>
        <w:t>Pogasną jako w wodzie utopione świece.</w:t>
      </w:r>
      <w:r w:rsidRPr="00B16674">
        <w:rPr>
          <w:rFonts w:ascii="Georgia" w:hAnsi="Georgia"/>
          <w:color w:val="1B1B1B"/>
        </w:rPr>
        <w:br/>
        <w:t>Przynajmniej, kiedy się tak w świeckie rzeczy wdadzą,</w:t>
      </w:r>
      <w:r w:rsidRPr="00B16674">
        <w:rPr>
          <w:rFonts w:ascii="Georgia" w:hAnsi="Georgia"/>
          <w:color w:val="1B1B1B"/>
        </w:rPr>
        <w:br/>
        <w:t>Porzuciwszy niebieskie, niechaj o nich radzą,</w:t>
      </w:r>
      <w:r w:rsidRPr="00B16674">
        <w:rPr>
          <w:rFonts w:ascii="Georgia" w:hAnsi="Georgia"/>
          <w:color w:val="1B1B1B"/>
        </w:rPr>
        <w:br/>
        <w:t>Żeby dzieciom zostały, żeby w nich spokojnie</w:t>
      </w:r>
      <w:r w:rsidRPr="00B16674">
        <w:rPr>
          <w:rFonts w:ascii="Georgia" w:hAnsi="Georgia"/>
          <w:color w:val="1B1B1B"/>
        </w:rPr>
        <w:br/>
        <w:t>Dożyli, niechaj myślą z </w:t>
      </w:r>
      <w:proofErr w:type="spellStart"/>
      <w:r w:rsidRPr="00B16674">
        <w:rPr>
          <w:rFonts w:ascii="Georgia" w:hAnsi="Georgia"/>
          <w:color w:val="1B1B1B"/>
        </w:rPr>
        <w:t>pogany</w:t>
      </w:r>
      <w:proofErr w:type="spellEnd"/>
      <w:r w:rsidRPr="00B16674">
        <w:rPr>
          <w:rFonts w:ascii="Georgia" w:hAnsi="Georgia"/>
          <w:color w:val="1B1B1B"/>
        </w:rPr>
        <w:t xml:space="preserve"> o wojnie,</w:t>
      </w:r>
      <w:r>
        <w:rPr>
          <w:rFonts w:ascii="Georgia" w:hAnsi="Georgia"/>
          <w:color w:val="1B1B1B"/>
        </w:rPr>
        <w:tab/>
      </w:r>
      <w:r>
        <w:rPr>
          <w:rFonts w:ascii="Georgia" w:hAnsi="Georgia"/>
          <w:color w:val="1B1B1B"/>
        </w:rPr>
        <w:tab/>
      </w:r>
      <w:r w:rsidRPr="001759F8">
        <w:rPr>
          <w:rFonts w:ascii="Georgia" w:hAnsi="Georgia"/>
          <w:color w:val="4F81BD" w:themeColor="accent1"/>
        </w:rPr>
        <w:t xml:space="preserve">z </w:t>
      </w:r>
      <w:proofErr w:type="spellStart"/>
      <w:r w:rsidRPr="001759F8">
        <w:rPr>
          <w:rFonts w:ascii="Georgia" w:hAnsi="Georgia"/>
          <w:color w:val="4F81BD" w:themeColor="accent1"/>
        </w:rPr>
        <w:t>pogany</w:t>
      </w:r>
      <w:proofErr w:type="spellEnd"/>
      <w:r w:rsidRPr="001759F8">
        <w:rPr>
          <w:rFonts w:ascii="Georgia" w:hAnsi="Georgia"/>
          <w:color w:val="4F81BD" w:themeColor="accent1"/>
        </w:rPr>
        <w:t xml:space="preserve">: </w:t>
      </w:r>
      <w:r w:rsidRPr="001759F8">
        <w:rPr>
          <w:rFonts w:ascii="Georgia" w:hAnsi="Georgia"/>
        </w:rPr>
        <w:t>poganami</w:t>
      </w:r>
      <w:r w:rsidRPr="001759F8">
        <w:rPr>
          <w:rFonts w:ascii="Georgia" w:hAnsi="Georgia"/>
          <w:b/>
          <w:color w:val="1B1B1B"/>
        </w:rPr>
        <w:br/>
      </w:r>
      <w:r w:rsidRPr="001759F8">
        <w:rPr>
          <w:rFonts w:ascii="Georgia" w:hAnsi="Georgia"/>
          <w:color w:val="1B1B1B"/>
        </w:rPr>
        <w:t>Kiedy nie chcą wojować z światem i z </w:t>
      </w:r>
      <w:proofErr w:type="spellStart"/>
      <w:r w:rsidRPr="001759F8">
        <w:rPr>
          <w:rFonts w:ascii="Georgia" w:hAnsi="Georgia"/>
          <w:color w:val="1B1B1B"/>
        </w:rPr>
        <w:t>zuchwalem</w:t>
      </w:r>
      <w:proofErr w:type="spellEnd"/>
      <w:r w:rsidRPr="001759F8">
        <w:rPr>
          <w:rFonts w:ascii="Georgia" w:hAnsi="Georgia"/>
          <w:color w:val="1B1B1B"/>
        </w:rPr>
        <w:t>,</w:t>
      </w:r>
      <w:r w:rsidRPr="001759F8">
        <w:rPr>
          <w:rFonts w:ascii="Georgia" w:hAnsi="Georgia"/>
          <w:color w:val="1B1B1B"/>
        </w:rPr>
        <w:br/>
      </w:r>
      <w:r w:rsidRPr="00B16674">
        <w:rPr>
          <w:rFonts w:ascii="Georgia" w:hAnsi="Georgia"/>
          <w:color w:val="1B1B1B"/>
        </w:rPr>
        <w:t>Choć w Panu oczywisty mają przykład, ciałem.</w:t>
      </w:r>
    </w:p>
    <w:p w:rsidR="00FD5BAF" w:rsidRDefault="00FD5BAF" w:rsidP="00FD5BAF">
      <w:pPr>
        <w:pStyle w:val="NormalnyWeb"/>
        <w:spacing w:before="0" w:beforeAutospacing="0" w:after="0" w:afterAutospacing="0"/>
        <w:rPr>
          <w:rFonts w:ascii="Georgia" w:hAnsi="Georgia"/>
          <w:color w:val="1B1B1B"/>
        </w:rPr>
      </w:pPr>
    </w:p>
    <w:p w:rsidR="00FD5BAF" w:rsidRPr="000B2119" w:rsidRDefault="00FD5BAF" w:rsidP="00FD5BAF">
      <w:pPr>
        <w:pStyle w:val="NormalnyWeb"/>
        <w:spacing w:before="0" w:beforeAutospacing="0" w:after="0" w:afterAutospacing="0"/>
        <w:rPr>
          <w:rFonts w:ascii="Georgia" w:hAnsi="Georgia"/>
          <w:color w:val="FF0000"/>
        </w:rPr>
      </w:pPr>
      <w:r w:rsidRPr="008C0402">
        <w:rPr>
          <w:rFonts w:ascii="Georgia" w:hAnsi="Georgia"/>
          <w:color w:val="4F81BD" w:themeColor="accent1"/>
        </w:rPr>
        <w:t>Wyja</w:t>
      </w:r>
      <w:r>
        <w:rPr>
          <w:rFonts w:ascii="Georgia" w:hAnsi="Georgia"/>
          <w:color w:val="4F81BD" w:themeColor="accent1"/>
        </w:rPr>
        <w:t>ś</w:t>
      </w:r>
      <w:r w:rsidRPr="008C0402">
        <w:rPr>
          <w:rFonts w:ascii="Georgia" w:hAnsi="Georgia"/>
          <w:color w:val="4F81BD" w:themeColor="accent1"/>
        </w:rPr>
        <w:t xml:space="preserve">nienia </w:t>
      </w:r>
      <w:r>
        <w:rPr>
          <w:rFonts w:ascii="Georgia" w:hAnsi="Georgia"/>
          <w:color w:val="4F81BD" w:themeColor="accent1"/>
        </w:rPr>
        <w:t xml:space="preserve">większości archaizmów umieściłam z boku wersów. </w:t>
      </w:r>
      <w:r w:rsidRPr="000B2119">
        <w:rPr>
          <w:rFonts w:ascii="Georgia" w:hAnsi="Georgia"/>
        </w:rPr>
        <w:t xml:space="preserve">Powinniście zauważyć w wierszu ulubione środki stylistyczne poetów barokowych: </w:t>
      </w:r>
      <w:r w:rsidRPr="000B2119">
        <w:rPr>
          <w:rFonts w:ascii="Georgia" w:hAnsi="Georgia"/>
          <w:color w:val="FF0000"/>
        </w:rPr>
        <w:t>anaforę, przerzutnię, inwersję zdaniową</w:t>
      </w:r>
      <w:r>
        <w:rPr>
          <w:rFonts w:ascii="Georgia" w:hAnsi="Georgia"/>
          <w:color w:val="FF0000"/>
        </w:rPr>
        <w:t xml:space="preserve"> czy paralelizm składniowy.</w:t>
      </w:r>
    </w:p>
    <w:p w:rsidR="00FD5BAF" w:rsidRPr="000B2119" w:rsidRDefault="00FD5BAF" w:rsidP="00FD5BAF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FD5BAF" w:rsidRDefault="00FD5BAF" w:rsidP="00FD5BAF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</w:t>
      </w:r>
      <w:r w:rsidRPr="008C0402">
        <w:rPr>
          <w:sz w:val="28"/>
          <w:szCs w:val="28"/>
        </w:rPr>
        <w:t>a</w:t>
      </w:r>
      <w:r>
        <w:rPr>
          <w:sz w:val="28"/>
          <w:szCs w:val="28"/>
        </w:rPr>
        <w:t>m nadzieję, że zrozumieliście wiersz. Autor wymienia w nim zbytki Polaków, czyli te ich zachowania, które uważa za przesadne, wygórowane, świadczące o miłości do przepychu. Bogate, złocone stroje, przesadne  ozdoby, wspaniale powozy , ciągnięte przez sześć koni,  liczna służba, wyrafinowane rozrywki -  to zdaniem Potockiego świadectwo przesady . Dotyczy ona zarówno szlachty, jak i duchowieństwa. Dbając tylko o własne wygody, szlachta i księża  nie dostrzegają, że w tym czasie, gdy oni się bawią, ojczyzna traci kolejne ziemie, a żołnierze umierają z głodu. Poeta przewiduje, że jeśli sytuacja się nie zmieni, Polska upadnie, a wraz z nią ci, którzy przedkładają dobro własne nad dobro Rzeczpospolitej.</w:t>
      </w:r>
    </w:p>
    <w:p w:rsidR="00FD5BAF" w:rsidRDefault="00FD5BAF" w:rsidP="00FD5BAF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FD5BAF" w:rsidRDefault="00FD5BAF" w:rsidP="00FD5BAF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FD5BAF" w:rsidRPr="00795E8B" w:rsidRDefault="00FD5BAF" w:rsidP="00FD5BAF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795E8B">
        <w:rPr>
          <w:rFonts w:ascii="Times New Roman" w:hAnsi="Times New Roman"/>
          <w:b/>
          <w:bCs/>
          <w:sz w:val="28"/>
          <w:szCs w:val="28"/>
          <w:u w:val="single"/>
        </w:rPr>
        <w:t>Zadnie do przemyślenia.</w:t>
      </w:r>
    </w:p>
    <w:p w:rsidR="00FD5BAF" w:rsidRDefault="00FD5BAF" w:rsidP="00FD5BAF">
      <w:pPr>
        <w:rPr>
          <w:rFonts w:ascii="Times New Roman" w:hAnsi="Times New Roman"/>
          <w:bCs/>
          <w:sz w:val="28"/>
          <w:szCs w:val="28"/>
        </w:rPr>
      </w:pPr>
      <w:r w:rsidRPr="00795E8B">
        <w:rPr>
          <w:rFonts w:ascii="Times New Roman" w:hAnsi="Times New Roman"/>
          <w:bCs/>
          <w:sz w:val="28"/>
          <w:szCs w:val="28"/>
        </w:rPr>
        <w:t xml:space="preserve">Czy Twoim zdaniem utwór Potockiego można odnieść do współczesnych Polaków? Czy my również cenimy przepych i zbytki, czy lubimy chwalić się swoim bogactwem przed innymi? </w:t>
      </w:r>
    </w:p>
    <w:p w:rsidR="00FD5BAF" w:rsidRDefault="00FD5BAF" w:rsidP="00FD5BA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Przedstaw swoje przemyślenia w kilku zdaniach (minimum pięciu). Oprócz tego zapisz w zeszycie definicję słowa </w:t>
      </w:r>
      <w:r w:rsidRPr="00795E8B">
        <w:rPr>
          <w:rFonts w:ascii="Times New Roman" w:hAnsi="Times New Roman"/>
          <w:b/>
          <w:bCs/>
          <w:i/>
          <w:sz w:val="28"/>
          <w:szCs w:val="28"/>
        </w:rPr>
        <w:t>zbytki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i </w:t>
      </w:r>
      <w:r>
        <w:rPr>
          <w:rFonts w:ascii="Times New Roman" w:hAnsi="Times New Roman"/>
          <w:b/>
          <w:bCs/>
          <w:sz w:val="28"/>
          <w:szCs w:val="28"/>
        </w:rPr>
        <w:t xml:space="preserve">wyjaśnienie dotyczące moralizatorskiego charakteru twórczości Wacława Potockiego. </w:t>
      </w:r>
    </w:p>
    <w:p w:rsidR="00FD5BAF" w:rsidRPr="00795E8B" w:rsidRDefault="00FD5BAF" w:rsidP="00FD5BA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Na zakończenie przeczytajcie wiersz Potockiego dotyczący naszego gatunku. Autor skupił się na cielesności człowieka, jego istocie materialnej.</w:t>
      </w:r>
    </w:p>
    <w:p w:rsidR="00FD5BAF" w:rsidRPr="00795E8B" w:rsidRDefault="00FD5BAF" w:rsidP="00FD5BAF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</w:pPr>
    </w:p>
    <w:p w:rsidR="00FD5BAF" w:rsidRPr="009A4FBB" w:rsidRDefault="00FD5BAF" w:rsidP="00FD5BAF">
      <w:pPr>
        <w:shd w:val="clear" w:color="auto" w:fill="FFFFFF"/>
        <w:rPr>
          <w:rFonts w:ascii="Helvetica" w:eastAsia="Times New Roman" w:hAnsi="Helvetica" w:cs="Helvetica"/>
          <w:color w:val="1B1B1B"/>
          <w:sz w:val="34"/>
          <w:szCs w:val="34"/>
          <w:lang w:eastAsia="pl-PL"/>
        </w:rPr>
      </w:pPr>
      <w:r w:rsidRPr="009A4FBB">
        <w:rPr>
          <w:rFonts w:ascii="Garamond" w:eastAsia="Times New Roman" w:hAnsi="Garamond" w:cs="Helvetica"/>
          <w:b/>
          <w:bCs/>
          <w:color w:val="1B1B1B"/>
          <w:sz w:val="34"/>
          <w:lang w:eastAsia="pl-PL"/>
        </w:rPr>
        <w:t>Człowiek</w:t>
      </w:r>
    </w:p>
    <w:p w:rsidR="00FD5BAF" w:rsidRDefault="00FD5BAF" w:rsidP="00FD5BAF">
      <w:pPr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</w:pP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Co jest głowa? gęstego pełen garniec błota.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 xml:space="preserve">Co nos? </w:t>
      </w:r>
      <w:proofErr w:type="spellStart"/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odchód</w:t>
      </w:r>
      <w:proofErr w:type="spellEnd"/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 plugastwa, że mówić </w:t>
      </w:r>
      <w:hyperlink r:id="rId11" w:anchor="Dk3Cr7Cmb_pl_main_tp_L" w:history="1">
        <w:r w:rsidRPr="009A4FBB">
          <w:rPr>
            <w:rFonts w:ascii="Garamond" w:eastAsia="Times New Roman" w:hAnsi="Garamond" w:cs="Helvetica"/>
            <w:color w:val="1F77B2"/>
            <w:sz w:val="34"/>
            <w:lang w:eastAsia="pl-PL"/>
          </w:rPr>
          <w:t>sromota</w:t>
        </w:r>
      </w:hyperlink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.</w:t>
      </w:r>
      <w:r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 (dziś: </w:t>
      </w:r>
      <w:r w:rsidRPr="00795E8B">
        <w:rPr>
          <w:rFonts w:ascii="Garamond" w:eastAsia="Times New Roman" w:hAnsi="Garamond" w:cs="Helvetica"/>
          <w:color w:val="4F81BD" w:themeColor="accent1"/>
          <w:sz w:val="34"/>
          <w:szCs w:val="34"/>
          <w:lang w:eastAsia="pl-PL"/>
        </w:rPr>
        <w:t>wstyd</w:t>
      </w:r>
      <w:r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)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lastRenderedPageBreak/>
        <w:t>Oczy? bańki łez, które rzewnym płaczem cedzą,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Ledwie się o frasunku od serca dowiedzą.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Cóż uszy? dziury na wiatr; gęba? do wychodu.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Brzuch? beczka pełna gnoju i zgniłego smrodu.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I czegóż się tedy, z czego, głupi, pysznisz, człecze?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 xml:space="preserve">I stąd cię śmierć do grobu </w:t>
      </w:r>
      <w:proofErr w:type="spellStart"/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leda</w:t>
      </w:r>
      <w:proofErr w:type="spellEnd"/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 xml:space="preserve"> w dzień wywlecze,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Gdzie dognijesz do ostatka, ani z tobą dary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I tytuły fortuny nie pójdą na </w:t>
      </w:r>
      <w:hyperlink r:id="rId12" w:anchor="Dk3Cr7Cmb_pl_main_tp_M" w:history="1">
        <w:r w:rsidRPr="009A4FBB">
          <w:rPr>
            <w:rFonts w:ascii="Garamond" w:eastAsia="Times New Roman" w:hAnsi="Garamond" w:cs="Helvetica"/>
            <w:color w:val="1F77B2"/>
            <w:sz w:val="34"/>
            <w:lang w:eastAsia="pl-PL"/>
          </w:rPr>
          <w:t>mary</w:t>
        </w:r>
      </w:hyperlink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.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Inszy się rozpościerać w tym będzie po tobie,</w:t>
      </w:r>
      <w:r w:rsidRPr="009A4FBB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br/>
        <w:t>A ty, jakoś był ziemią, ziemią będziesz w grobie.</w:t>
      </w:r>
    </w:p>
    <w:p w:rsidR="00FD5BAF" w:rsidRPr="0079736B" w:rsidRDefault="00FD5BAF" w:rsidP="00FD5B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72B9" w:rsidRDefault="00CB72B9"/>
    <w:sectPr w:rsidR="00CB72B9" w:rsidSect="0039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3559"/>
    <w:multiLevelType w:val="hybridMultilevel"/>
    <w:tmpl w:val="9E768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5BAF"/>
    <w:rsid w:val="000911EB"/>
    <w:rsid w:val="004711D8"/>
    <w:rsid w:val="00CB72B9"/>
    <w:rsid w:val="00FD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BAF"/>
  </w:style>
  <w:style w:type="paragraph" w:styleId="Nagwek1">
    <w:name w:val="heading 1"/>
    <w:basedOn w:val="Normalny"/>
    <w:link w:val="Nagwek1Znak"/>
    <w:uiPriority w:val="9"/>
    <w:qFormat/>
    <w:rsid w:val="00FD5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5B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lockquoteauthor">
    <w:name w:val="blockquote__author"/>
    <w:basedOn w:val="Domylnaczcionkaakapitu"/>
    <w:rsid w:val="00FD5BAF"/>
  </w:style>
  <w:style w:type="character" w:customStyle="1" w:styleId="blockquotetitle">
    <w:name w:val="blockquote__title"/>
    <w:basedOn w:val="Domylnaczcionkaakapitu"/>
    <w:rsid w:val="00FD5BAF"/>
  </w:style>
  <w:style w:type="paragraph" w:styleId="NormalnyWeb">
    <w:name w:val="Normal (Web)"/>
    <w:basedOn w:val="Normalny"/>
    <w:uiPriority w:val="99"/>
    <w:semiHidden/>
    <w:unhideWhenUsed/>
    <w:rsid w:val="00FD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5BAF"/>
    <w:rPr>
      <w:color w:val="0000FF"/>
      <w:u w:val="single"/>
    </w:rPr>
  </w:style>
  <w:style w:type="character" w:customStyle="1" w:styleId="entry-head-title">
    <w:name w:val="entry-head-title"/>
    <w:basedOn w:val="Domylnaczcionkaakapitu"/>
    <w:rsid w:val="00FD5BAF"/>
  </w:style>
  <w:style w:type="character" w:customStyle="1" w:styleId="kwal">
    <w:name w:val="kwal"/>
    <w:basedOn w:val="Domylnaczcionkaakapitu"/>
    <w:rsid w:val="00FD5BAF"/>
  </w:style>
  <w:style w:type="paragraph" w:styleId="Akapitzlist">
    <w:name w:val="List Paragraph"/>
    <w:basedOn w:val="Normalny"/>
    <w:uiPriority w:val="34"/>
    <w:qFormat/>
    <w:rsid w:val="00FD5B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.pwn.pl/sjp/zbytki;254506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jp.pwn.pl/so/zbytek;4540222.html" TargetMode="External"/><Relationship Id="rId12" Type="http://schemas.openxmlformats.org/officeDocument/2006/relationships/hyperlink" Target="https://epodreczniki.pl/a/poeta-moralizator-i-filozof-czyli-waclaw-potocki/Dk3Cr7C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jp.pwn.pl/so/zbytki;4540223.html" TargetMode="External"/><Relationship Id="rId11" Type="http://schemas.openxmlformats.org/officeDocument/2006/relationships/hyperlink" Target="https://epodreczniki.pl/a/poeta-moralizator-i-filozof-czyli-waclaw-potocki/Dk3Cr7Cmb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podreczniki.pl/a/poeta-moralizator-i-filozof-czyli-waclaw-potocki/Dk3Cr7Cm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jp.pwn.pl/sjp/zbytek;254506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2020-05-19T09:12:00Z</dcterms:created>
  <dcterms:modified xsi:type="dcterms:W3CDTF">2020-05-19T09:13:00Z</dcterms:modified>
</cp:coreProperties>
</file>