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42" w:rsidRDefault="00486442" w:rsidP="00486442">
      <w:pPr>
        <w:ind w:left="5664" w:firstLine="708"/>
        <w:rPr>
          <w:rFonts w:ascii="Times New Roman" w:hAnsi="Times New Roman" w:cs="Times New Roman"/>
          <w:sz w:val="28"/>
          <w:szCs w:val="28"/>
        </w:rPr>
      </w:pPr>
      <w:r>
        <w:rPr>
          <w:rFonts w:ascii="Times New Roman" w:hAnsi="Times New Roman" w:cs="Times New Roman"/>
          <w:sz w:val="28"/>
          <w:szCs w:val="28"/>
        </w:rPr>
        <w:t>14. 05. 2020</w:t>
      </w:r>
    </w:p>
    <w:p w:rsidR="008A2F0C" w:rsidRDefault="008A2F0C" w:rsidP="002A0A3C">
      <w:pPr>
        <w:tabs>
          <w:tab w:val="right" w:pos="9072"/>
        </w:tabs>
        <w:rPr>
          <w:rFonts w:ascii="Times New Roman" w:hAnsi="Times New Roman" w:cs="Times New Roman"/>
          <w:b/>
          <w:sz w:val="28"/>
          <w:szCs w:val="28"/>
        </w:rPr>
      </w:pPr>
      <w:r>
        <w:rPr>
          <w:rFonts w:ascii="Times New Roman" w:hAnsi="Times New Roman" w:cs="Times New Roman"/>
          <w:sz w:val="28"/>
          <w:szCs w:val="28"/>
        </w:rPr>
        <w:t xml:space="preserve">Temat: </w:t>
      </w:r>
      <w:r w:rsidRPr="002A0A3C">
        <w:rPr>
          <w:rFonts w:ascii="Times New Roman" w:hAnsi="Times New Roman" w:cs="Times New Roman"/>
          <w:b/>
          <w:sz w:val="28"/>
          <w:szCs w:val="28"/>
        </w:rPr>
        <w:t>Dlaczego „Lalka”? Interpretacja tytułu powieści Bolesława Prusa.</w:t>
      </w:r>
      <w:r w:rsidR="002A0A3C" w:rsidRPr="002A0A3C">
        <w:rPr>
          <w:rFonts w:ascii="Times New Roman" w:hAnsi="Times New Roman" w:cs="Times New Roman"/>
          <w:b/>
          <w:sz w:val="28"/>
          <w:szCs w:val="28"/>
        </w:rPr>
        <w:tab/>
      </w:r>
    </w:p>
    <w:p w:rsidR="00B52C10" w:rsidRPr="00B52C10" w:rsidRDefault="00B52C10" w:rsidP="002A0A3C">
      <w:pPr>
        <w:tabs>
          <w:tab w:val="right" w:pos="9072"/>
        </w:tabs>
        <w:rPr>
          <w:rFonts w:ascii="Times New Roman" w:hAnsi="Times New Roman" w:cs="Times New Roman"/>
          <w:i/>
          <w:sz w:val="28"/>
          <w:szCs w:val="28"/>
        </w:rPr>
      </w:pPr>
      <w:r w:rsidRPr="00B52C10">
        <w:rPr>
          <w:rFonts w:ascii="Times New Roman" w:hAnsi="Times New Roman" w:cs="Times New Roman"/>
          <w:i/>
          <w:sz w:val="28"/>
          <w:szCs w:val="28"/>
        </w:rPr>
        <w:t>Celem lekcji jest zapoznanie Was z możliwymi odczytaniami tytułu powieści Prusa.</w:t>
      </w:r>
      <w:r w:rsidR="005467E4">
        <w:rPr>
          <w:rFonts w:ascii="Times New Roman" w:hAnsi="Times New Roman" w:cs="Times New Roman"/>
          <w:i/>
          <w:sz w:val="28"/>
          <w:szCs w:val="28"/>
        </w:rPr>
        <w:t xml:space="preserve"> Przeczytajcie poniższe wyjaśnienia. Sprawdźcie, czym zakończył się                  w powieści  proces o kradzież lalki, jaki baronowa Krzeszowska </w:t>
      </w:r>
      <w:r w:rsidR="00622099">
        <w:rPr>
          <w:rFonts w:ascii="Times New Roman" w:hAnsi="Times New Roman" w:cs="Times New Roman"/>
          <w:i/>
          <w:sz w:val="28"/>
          <w:szCs w:val="28"/>
        </w:rPr>
        <w:t xml:space="preserve">wytoczyła </w:t>
      </w:r>
      <w:r w:rsidR="005467E4">
        <w:rPr>
          <w:rFonts w:ascii="Times New Roman" w:hAnsi="Times New Roman" w:cs="Times New Roman"/>
          <w:i/>
          <w:sz w:val="28"/>
          <w:szCs w:val="28"/>
        </w:rPr>
        <w:t xml:space="preserve">pani Stawskiej.  </w:t>
      </w:r>
    </w:p>
    <w:p w:rsidR="002C6300" w:rsidRPr="00B52C10" w:rsidRDefault="002C6300" w:rsidP="002C6300">
      <w:pPr>
        <w:pStyle w:val="NormalnyWeb"/>
        <w:shd w:val="clear" w:color="auto" w:fill="FFFFFF"/>
        <w:spacing w:before="0" w:beforeAutospacing="0" w:after="150" w:afterAutospacing="0"/>
        <w:rPr>
          <w:color w:val="444444"/>
          <w:sz w:val="28"/>
          <w:szCs w:val="28"/>
        </w:rPr>
      </w:pPr>
      <w:r w:rsidRPr="00B52C10">
        <w:rPr>
          <w:color w:val="444444"/>
          <w:sz w:val="28"/>
          <w:szCs w:val="28"/>
        </w:rPr>
        <w:t xml:space="preserve">Powszechnie uważa się, że tytułową lalką jest główna bohaterka utworu, Izabela Łęcka, kobieta o nietuzinkowej ponoć urodzie, błękitnooka blondynka </w:t>
      </w:r>
      <w:r w:rsidR="006D29D9">
        <w:rPr>
          <w:color w:val="444444"/>
          <w:sz w:val="28"/>
          <w:szCs w:val="28"/>
        </w:rPr>
        <w:t xml:space="preserve">                         </w:t>
      </w:r>
      <w:r w:rsidRPr="00B52C10">
        <w:rPr>
          <w:color w:val="444444"/>
          <w:sz w:val="28"/>
          <w:szCs w:val="28"/>
        </w:rPr>
        <w:t>o lalkowatych rysach. Tego rodzaju interpretacja nie jest jednakże zgodna</w:t>
      </w:r>
      <w:r w:rsidR="006D29D9">
        <w:rPr>
          <w:color w:val="444444"/>
          <w:sz w:val="28"/>
          <w:szCs w:val="28"/>
        </w:rPr>
        <w:t xml:space="preserve">                  </w:t>
      </w:r>
      <w:r w:rsidRPr="00B52C10">
        <w:rPr>
          <w:color w:val="444444"/>
          <w:sz w:val="28"/>
          <w:szCs w:val="28"/>
        </w:rPr>
        <w:t xml:space="preserve"> z intencjami samego pisarza, który tłumaczył, że tytuł odnosi się do jednego </w:t>
      </w:r>
      <w:r w:rsidR="006D29D9">
        <w:rPr>
          <w:color w:val="444444"/>
          <w:sz w:val="28"/>
          <w:szCs w:val="28"/>
        </w:rPr>
        <w:t xml:space="preserve">                  </w:t>
      </w:r>
      <w:r w:rsidRPr="00B52C10">
        <w:rPr>
          <w:color w:val="444444"/>
          <w:sz w:val="28"/>
          <w:szCs w:val="28"/>
        </w:rPr>
        <w:t xml:space="preserve">z epizodów powieści – procesu między baronową Krzeszowską a panią Stawską </w:t>
      </w:r>
      <w:r w:rsidR="006D29D9">
        <w:rPr>
          <w:color w:val="444444"/>
          <w:sz w:val="28"/>
          <w:szCs w:val="28"/>
        </w:rPr>
        <w:t xml:space="preserve">         </w:t>
      </w:r>
      <w:r w:rsidRPr="00B52C10">
        <w:rPr>
          <w:color w:val="444444"/>
          <w:sz w:val="28"/>
          <w:szCs w:val="28"/>
        </w:rPr>
        <w:t>o lalkę.</w:t>
      </w:r>
    </w:p>
    <w:p w:rsidR="002C6300" w:rsidRPr="00B52C10" w:rsidRDefault="002C6300" w:rsidP="002C6300">
      <w:pPr>
        <w:pStyle w:val="NormalnyWeb"/>
        <w:shd w:val="clear" w:color="auto" w:fill="FFFFFF"/>
        <w:spacing w:before="0" w:beforeAutospacing="0" w:after="150" w:afterAutospacing="0"/>
        <w:rPr>
          <w:color w:val="444444"/>
          <w:sz w:val="28"/>
          <w:szCs w:val="28"/>
        </w:rPr>
      </w:pPr>
      <w:r w:rsidRPr="00B52C10">
        <w:rPr>
          <w:color w:val="444444"/>
          <w:sz w:val="28"/>
          <w:szCs w:val="28"/>
        </w:rPr>
        <w:t>Nie jest to jedyny motyw lalki w powieści.</w:t>
      </w:r>
    </w:p>
    <w:p w:rsidR="002C6300" w:rsidRPr="00B52C10" w:rsidRDefault="002C6300" w:rsidP="004E2A8D">
      <w:pPr>
        <w:pStyle w:val="Nagwek3"/>
        <w:shd w:val="clear" w:color="auto" w:fill="FFFFFF"/>
        <w:tabs>
          <w:tab w:val="left" w:pos="1418"/>
        </w:tabs>
        <w:spacing w:before="30" w:beforeAutospacing="0" w:after="180" w:afterAutospacing="0"/>
        <w:rPr>
          <w:b w:val="0"/>
          <w:bCs w:val="0"/>
          <w:color w:val="222222"/>
          <w:sz w:val="28"/>
          <w:szCs w:val="28"/>
        </w:rPr>
      </w:pPr>
      <w:r w:rsidRPr="00B52C10">
        <w:rPr>
          <w:b w:val="0"/>
          <w:bCs w:val="0"/>
          <w:color w:val="0000FF"/>
          <w:sz w:val="28"/>
          <w:szCs w:val="28"/>
        </w:rPr>
        <w:t>Lalki salonowe</w:t>
      </w:r>
    </w:p>
    <w:p w:rsidR="002C6300" w:rsidRPr="00B52C10" w:rsidRDefault="002C6300" w:rsidP="002C6300">
      <w:pPr>
        <w:pStyle w:val="NormalnyWeb"/>
        <w:shd w:val="clear" w:color="auto" w:fill="FFFFFF"/>
        <w:spacing w:before="0" w:beforeAutospacing="0" w:after="150" w:afterAutospacing="0"/>
        <w:rPr>
          <w:color w:val="444444"/>
          <w:sz w:val="28"/>
          <w:szCs w:val="28"/>
        </w:rPr>
      </w:pPr>
      <w:r w:rsidRPr="00B52C10">
        <w:rPr>
          <w:color w:val="444444"/>
          <w:sz w:val="28"/>
          <w:szCs w:val="28"/>
        </w:rPr>
        <w:t xml:space="preserve">Motyw lalki związany jest również z postacią starego subiekta – Rzeckiego. </w:t>
      </w:r>
      <w:r w:rsidR="00B52C10">
        <w:rPr>
          <w:color w:val="444444"/>
          <w:sz w:val="28"/>
          <w:szCs w:val="28"/>
        </w:rPr>
        <w:t>B</w:t>
      </w:r>
      <w:r w:rsidRPr="00B52C10">
        <w:rPr>
          <w:color w:val="444444"/>
          <w:sz w:val="28"/>
          <w:szCs w:val="28"/>
        </w:rPr>
        <w:t>awi się</w:t>
      </w:r>
      <w:r w:rsidR="00B52C10">
        <w:rPr>
          <w:color w:val="444444"/>
          <w:sz w:val="28"/>
          <w:szCs w:val="28"/>
        </w:rPr>
        <w:t xml:space="preserve"> on </w:t>
      </w:r>
      <w:r w:rsidRPr="00B52C10">
        <w:rPr>
          <w:color w:val="444444"/>
          <w:sz w:val="28"/>
          <w:szCs w:val="28"/>
        </w:rPr>
        <w:t xml:space="preserve"> lalkami w sklepie Wokulskiego. Pierwsza scena znajduje się na początku utworu, drugi i ostatni opis zabawy zamyka powieść, nadając jej tym samym charakter klamrowy. </w:t>
      </w:r>
      <w:r w:rsidR="009E545C" w:rsidRPr="004E2A8D">
        <w:rPr>
          <w:color w:val="FF0000"/>
          <w:sz w:val="28"/>
          <w:szCs w:val="28"/>
        </w:rPr>
        <w:t>Z</w:t>
      </w:r>
      <w:r w:rsidRPr="004E2A8D">
        <w:rPr>
          <w:color w:val="FF0000"/>
          <w:sz w:val="28"/>
          <w:szCs w:val="28"/>
        </w:rPr>
        <w:t>abawki z wystawy sklepu Wokulskiego są niejako miniaturą świata przedstawionego powieści</w:t>
      </w:r>
      <w:r w:rsidRPr="009E545C">
        <w:rPr>
          <w:color w:val="444444"/>
          <w:sz w:val="28"/>
          <w:szCs w:val="28"/>
          <w:u w:val="single"/>
        </w:rPr>
        <w:t xml:space="preserve">. </w:t>
      </w:r>
      <w:r w:rsidRPr="009E545C">
        <w:rPr>
          <w:color w:val="444444"/>
          <w:sz w:val="28"/>
          <w:szCs w:val="28"/>
        </w:rPr>
        <w:t>W sposób</w:t>
      </w:r>
      <w:r w:rsidRPr="00B52C10">
        <w:rPr>
          <w:color w:val="444444"/>
          <w:sz w:val="28"/>
          <w:szCs w:val="28"/>
        </w:rPr>
        <w:t xml:space="preserve"> symboliczny obrazują prawa i zasady rządzące w środowisku arystokracji, ilustrują również za pomocą skrótu myślowego przebieg samej fabuły: pierwsza scena ją zapowiada, druga natomiast odsłania jej finał, wszak nietrudno w postaci szalonego akrobaty, który naraża własny kark i w rezultacie przewraca się, odnaleźć samego Wokulskiego zniszczonego przez świat arystokracji.</w:t>
      </w:r>
    </w:p>
    <w:p w:rsidR="002C6300" w:rsidRPr="00B52C10" w:rsidRDefault="002C6300" w:rsidP="002C6300">
      <w:pPr>
        <w:pStyle w:val="NormalnyWeb"/>
        <w:shd w:val="clear" w:color="auto" w:fill="FFFFFF"/>
        <w:spacing w:before="0" w:beforeAutospacing="0" w:after="150" w:afterAutospacing="0"/>
        <w:rPr>
          <w:color w:val="444444"/>
          <w:sz w:val="28"/>
          <w:szCs w:val="28"/>
        </w:rPr>
      </w:pPr>
      <w:r w:rsidRPr="00B52C10">
        <w:rPr>
          <w:color w:val="444444"/>
          <w:sz w:val="28"/>
          <w:szCs w:val="28"/>
        </w:rPr>
        <w:t> </w:t>
      </w:r>
    </w:p>
    <w:p w:rsidR="00B52C10" w:rsidRPr="00B52C10" w:rsidRDefault="00B52C10" w:rsidP="00B52C10">
      <w:pPr>
        <w:pStyle w:val="Nagwek3"/>
        <w:shd w:val="clear" w:color="auto" w:fill="FFFFFF"/>
        <w:spacing w:before="30" w:beforeAutospacing="0" w:after="180" w:afterAutospacing="0"/>
        <w:rPr>
          <w:b w:val="0"/>
          <w:bCs w:val="0"/>
          <w:color w:val="222222"/>
          <w:sz w:val="28"/>
          <w:szCs w:val="28"/>
        </w:rPr>
      </w:pPr>
      <w:r w:rsidRPr="00B52C10">
        <w:rPr>
          <w:b w:val="0"/>
          <w:bCs w:val="0"/>
          <w:color w:val="0000FF"/>
          <w:sz w:val="28"/>
          <w:szCs w:val="28"/>
        </w:rPr>
        <w:t>Lalka, czyli zabawka</w:t>
      </w:r>
    </w:p>
    <w:p w:rsidR="00B52C10" w:rsidRPr="00B52C10" w:rsidRDefault="00B52C10" w:rsidP="00B52C10">
      <w:pPr>
        <w:pStyle w:val="NormalnyWeb"/>
        <w:shd w:val="clear" w:color="auto" w:fill="FFFFFF"/>
        <w:spacing w:before="0" w:beforeAutospacing="0" w:after="150" w:afterAutospacing="0"/>
        <w:rPr>
          <w:color w:val="444444"/>
          <w:sz w:val="28"/>
          <w:szCs w:val="28"/>
        </w:rPr>
      </w:pPr>
      <w:r w:rsidRPr="00B52C10">
        <w:rPr>
          <w:color w:val="444444"/>
          <w:sz w:val="28"/>
          <w:szCs w:val="28"/>
        </w:rPr>
        <w:t>– związek tytułu z epizodem sądowym, geneza tytułu według autora.</w:t>
      </w:r>
    </w:p>
    <w:p w:rsidR="00B52C10" w:rsidRPr="00B52C10" w:rsidRDefault="00B52C10" w:rsidP="00B52C10">
      <w:pPr>
        <w:pStyle w:val="NormalnyWeb"/>
        <w:shd w:val="clear" w:color="auto" w:fill="FFFFFF"/>
        <w:spacing w:before="0" w:beforeAutospacing="0" w:after="150" w:afterAutospacing="0"/>
        <w:rPr>
          <w:color w:val="444444"/>
          <w:sz w:val="28"/>
          <w:szCs w:val="28"/>
        </w:rPr>
      </w:pPr>
      <w:r w:rsidRPr="004E2A8D">
        <w:rPr>
          <w:color w:val="FF0000"/>
          <w:sz w:val="28"/>
          <w:szCs w:val="28"/>
        </w:rPr>
        <w:t>To interpretacja odnosząca się do znajdującego się w utworze epizodu sądowego – oskarżenia pani Stawskiej o kradzież lalki, pamiątki po zmarłej córce baronowej Krzeszowskiej.</w:t>
      </w:r>
      <w:r w:rsidRPr="00B52C10">
        <w:rPr>
          <w:color w:val="444444"/>
          <w:sz w:val="28"/>
          <w:szCs w:val="28"/>
        </w:rPr>
        <w:t xml:space="preserve"> Sam Prus przyznawał, że lektura gazetowego doniesienia o podobnym procesie, który miał miejsce w Brnie, zainspirowała go do napisania noweli. Z prac nad tą nowelą miały się wyłonić pierwsze zarysy </w:t>
      </w:r>
      <w:r w:rsidRPr="00B52C10">
        <w:rPr>
          <w:rStyle w:val="Uwydatnienie"/>
          <w:color w:val="444444"/>
          <w:sz w:val="28"/>
          <w:szCs w:val="28"/>
        </w:rPr>
        <w:t>Lalki</w:t>
      </w:r>
      <w:r w:rsidRPr="00B52C10">
        <w:rPr>
          <w:color w:val="444444"/>
          <w:sz w:val="28"/>
          <w:szCs w:val="28"/>
        </w:rPr>
        <w:t>. W odpowiedzi na pierwsze listy czytelników domagających się wyjaśnienia przez autora tytułu Prus pisał:</w:t>
      </w:r>
    </w:p>
    <w:p w:rsidR="00B52C10" w:rsidRPr="00B52C10" w:rsidRDefault="00B52C10" w:rsidP="00B52C10">
      <w:pPr>
        <w:pStyle w:val="NormalnyWeb"/>
        <w:shd w:val="clear" w:color="auto" w:fill="FFFFFF"/>
        <w:spacing w:before="0" w:beforeAutospacing="0" w:after="150" w:afterAutospacing="0"/>
        <w:rPr>
          <w:color w:val="444444"/>
          <w:sz w:val="28"/>
          <w:szCs w:val="28"/>
        </w:rPr>
      </w:pPr>
      <w:r w:rsidRPr="00B52C10">
        <w:rPr>
          <w:rStyle w:val="Uwydatnienie"/>
          <w:color w:val="000080"/>
          <w:sz w:val="28"/>
          <w:szCs w:val="28"/>
        </w:rPr>
        <w:t xml:space="preserve">W powieści Lalka znajduje się rozdział poświęcony procesowi o kradzież (…) rzeczywistej lalki dziecinnej (…). A ponieważ fakt ten wywołał w moim umyśle </w:t>
      </w:r>
      <w:r w:rsidRPr="00B52C10">
        <w:rPr>
          <w:rStyle w:val="Uwydatnienie"/>
          <w:color w:val="000080"/>
          <w:sz w:val="28"/>
          <w:szCs w:val="28"/>
        </w:rPr>
        <w:lastRenderedPageBreak/>
        <w:t>skrystalizowanie się, sklejenie całej powieści, więc – przez wdzięczność – użyłem wyrazu «lalka» za tytuł”.</w:t>
      </w:r>
    </w:p>
    <w:p w:rsidR="00B52C10" w:rsidRPr="00B52C10" w:rsidRDefault="00B52C10" w:rsidP="00B52C10">
      <w:pPr>
        <w:pStyle w:val="NormalnyWeb"/>
        <w:shd w:val="clear" w:color="auto" w:fill="FFFFFF"/>
        <w:spacing w:before="0" w:beforeAutospacing="0" w:after="150" w:afterAutospacing="0"/>
        <w:rPr>
          <w:color w:val="444444"/>
          <w:sz w:val="28"/>
          <w:szCs w:val="28"/>
        </w:rPr>
      </w:pPr>
      <w:r w:rsidRPr="00B52C10">
        <w:rPr>
          <w:color w:val="444444"/>
          <w:sz w:val="28"/>
          <w:szCs w:val="28"/>
        </w:rPr>
        <w:t>Z jednej strony zatem Prus potwierdza, poniekąd oczywisty, związek tytułu</w:t>
      </w:r>
      <w:r w:rsidR="006D29D9">
        <w:rPr>
          <w:color w:val="444444"/>
          <w:sz w:val="28"/>
          <w:szCs w:val="28"/>
        </w:rPr>
        <w:t xml:space="preserve">               </w:t>
      </w:r>
      <w:r w:rsidRPr="00B52C10">
        <w:rPr>
          <w:color w:val="444444"/>
          <w:sz w:val="28"/>
          <w:szCs w:val="28"/>
        </w:rPr>
        <w:t xml:space="preserve"> z owym epizodem, z drugiej wszak, umieszczając tajemnicze zdanie o „skrystalizowaniu się (…) powieści”, niejako uchyla się od jednoznacznej odpowiedzi.</w:t>
      </w:r>
    </w:p>
    <w:p w:rsidR="00B52C10" w:rsidRPr="00B52C10" w:rsidRDefault="00B52C10" w:rsidP="00B52C10">
      <w:pPr>
        <w:pStyle w:val="NormalnyWeb"/>
        <w:shd w:val="clear" w:color="auto" w:fill="FFFFFF"/>
        <w:spacing w:before="0" w:beforeAutospacing="0" w:after="150" w:afterAutospacing="0"/>
        <w:rPr>
          <w:color w:val="444444"/>
          <w:sz w:val="28"/>
          <w:szCs w:val="28"/>
        </w:rPr>
      </w:pPr>
      <w:r w:rsidRPr="00B52C10">
        <w:rPr>
          <w:color w:val="444444"/>
          <w:sz w:val="28"/>
          <w:szCs w:val="28"/>
        </w:rPr>
        <w:t> </w:t>
      </w:r>
    </w:p>
    <w:p w:rsidR="00B52C10" w:rsidRPr="00B52C10" w:rsidRDefault="00B52C10" w:rsidP="00B52C10">
      <w:pPr>
        <w:pStyle w:val="Nagwek3"/>
        <w:shd w:val="clear" w:color="auto" w:fill="FFFFFF"/>
        <w:spacing w:before="30" w:beforeAutospacing="0" w:after="180" w:afterAutospacing="0"/>
        <w:rPr>
          <w:b w:val="0"/>
          <w:bCs w:val="0"/>
          <w:color w:val="222222"/>
          <w:sz w:val="28"/>
          <w:szCs w:val="28"/>
        </w:rPr>
      </w:pPr>
      <w:r w:rsidRPr="00B52C10">
        <w:rPr>
          <w:b w:val="0"/>
          <w:bCs w:val="0"/>
          <w:color w:val="0000FF"/>
          <w:sz w:val="28"/>
          <w:szCs w:val="28"/>
        </w:rPr>
        <w:t>Społeczeństwo jako teatr lalek</w:t>
      </w:r>
    </w:p>
    <w:p w:rsidR="00B52C10" w:rsidRPr="004E2A8D" w:rsidRDefault="00B52C10" w:rsidP="00B52C10">
      <w:pPr>
        <w:pStyle w:val="NormalnyWeb"/>
        <w:shd w:val="clear" w:color="auto" w:fill="FFFFFF"/>
        <w:spacing w:before="0" w:beforeAutospacing="0" w:after="150" w:afterAutospacing="0"/>
        <w:rPr>
          <w:color w:val="FF0000"/>
          <w:sz w:val="28"/>
          <w:szCs w:val="28"/>
        </w:rPr>
      </w:pPr>
      <w:r w:rsidRPr="00B52C10">
        <w:rPr>
          <w:color w:val="444444"/>
          <w:sz w:val="28"/>
          <w:szCs w:val="28"/>
        </w:rPr>
        <w:t xml:space="preserve"> Dość wcześnie krytycy i badacze literatury zaczęli odnosić tytuł powieści także do przedstawionej tu przez Prusa wizji społeczeństwa. </w:t>
      </w:r>
      <w:r w:rsidRPr="004E2A8D">
        <w:rPr>
          <w:color w:val="FF0000"/>
          <w:sz w:val="28"/>
          <w:szCs w:val="28"/>
        </w:rPr>
        <w:t>Zawarty w</w:t>
      </w:r>
      <w:r w:rsidR="009E545C" w:rsidRPr="004E2A8D">
        <w:rPr>
          <w:color w:val="FF0000"/>
          <w:sz w:val="28"/>
          <w:szCs w:val="28"/>
        </w:rPr>
        <w:t>”</w:t>
      </w:r>
      <w:r w:rsidRPr="004E2A8D">
        <w:rPr>
          <w:color w:val="FF0000"/>
          <w:sz w:val="28"/>
          <w:szCs w:val="28"/>
        </w:rPr>
        <w:t xml:space="preserve"> Lalce</w:t>
      </w:r>
      <w:r w:rsidR="009E545C" w:rsidRPr="004E2A8D">
        <w:rPr>
          <w:color w:val="FF0000"/>
          <w:sz w:val="28"/>
          <w:szCs w:val="28"/>
        </w:rPr>
        <w:t>”</w:t>
      </w:r>
      <w:r w:rsidRPr="004E2A8D">
        <w:rPr>
          <w:color w:val="FF0000"/>
          <w:sz w:val="28"/>
          <w:szCs w:val="28"/>
        </w:rPr>
        <w:t xml:space="preserve"> obraz powiązań między poszczególnymi grupami, klasami i kastami kojarzono nie tylko z pozytywistyczną wizją organizmu, lecz także z wyobrażeniami na temat teatru lalek.</w:t>
      </w:r>
    </w:p>
    <w:p w:rsidR="00B52C10" w:rsidRPr="00B52C10" w:rsidRDefault="00B52C10" w:rsidP="00B52C10">
      <w:pPr>
        <w:pStyle w:val="NormalnyWeb"/>
        <w:shd w:val="clear" w:color="auto" w:fill="FFFFFF"/>
        <w:spacing w:before="0" w:beforeAutospacing="0" w:after="150" w:afterAutospacing="0"/>
        <w:rPr>
          <w:color w:val="444444"/>
          <w:sz w:val="28"/>
          <w:szCs w:val="28"/>
        </w:rPr>
      </w:pPr>
      <w:r w:rsidRPr="00B52C10">
        <w:rPr>
          <w:color w:val="444444"/>
          <w:sz w:val="28"/>
          <w:szCs w:val="28"/>
        </w:rPr>
        <w:t xml:space="preserve">W społeczeństwie opisanym przez Prusa też panują odwieczne reguły gry. Wokulski, choćby był cudotwórcą, w oczach arystokracji pozostanie godnym pogardy dorobkiewiczem. Izabela, cokolwiek by zrobiła, pozostanie arystokratyczną panną na wydaniu. Rzecki, choć w młodości był bojownikiem i partyzantem, wśród swoich sąsiadów zawsze będzie nieszkodliwym starszym panem, odwiecznym subiektem. </w:t>
      </w:r>
      <w:proofErr w:type="spellStart"/>
      <w:r w:rsidRPr="00B52C10">
        <w:rPr>
          <w:color w:val="444444"/>
          <w:sz w:val="28"/>
          <w:szCs w:val="28"/>
        </w:rPr>
        <w:t>Szlangbaum</w:t>
      </w:r>
      <w:proofErr w:type="spellEnd"/>
      <w:r w:rsidRPr="00B52C10">
        <w:rPr>
          <w:color w:val="444444"/>
          <w:sz w:val="28"/>
          <w:szCs w:val="28"/>
        </w:rPr>
        <w:t xml:space="preserve"> zaś zawsze będzie się podśmiewał z idealizmu księcia. Zmieniają się perypetie, układy, rozgrywają nowe wydarzenia – a społeczne role pozostają niezmienne. Można tylko przymierzać maski innych marionetek, jak Wokulski starający się chwilami przypodobać arystokratom czy Izabela pozująca na wyzwoloną poetessę. Przymiarki te prędzej czy później trzeba jednak przerwać, by… wrócić do swojej roli.</w:t>
      </w:r>
    </w:p>
    <w:p w:rsidR="008A2F0C" w:rsidRPr="00B52C10" w:rsidRDefault="008A2F0C">
      <w:pPr>
        <w:rPr>
          <w:rFonts w:ascii="Times New Roman" w:hAnsi="Times New Roman" w:cs="Times New Roman"/>
          <w:sz w:val="28"/>
          <w:szCs w:val="28"/>
        </w:rPr>
      </w:pPr>
    </w:p>
    <w:p w:rsidR="002C6300" w:rsidRPr="002C6300" w:rsidRDefault="002C6300" w:rsidP="002C6300">
      <w:pPr>
        <w:shd w:val="clear" w:color="auto" w:fill="FFFFFF"/>
        <w:spacing w:before="30" w:after="180" w:line="240" w:lineRule="auto"/>
        <w:outlineLvl w:val="2"/>
        <w:rPr>
          <w:rFonts w:ascii="Times New Roman" w:eastAsia="Times New Roman" w:hAnsi="Times New Roman" w:cs="Times New Roman"/>
          <w:color w:val="222222"/>
          <w:sz w:val="28"/>
          <w:szCs w:val="28"/>
          <w:lang w:eastAsia="pl-PL"/>
        </w:rPr>
      </w:pPr>
      <w:r w:rsidRPr="002C6300">
        <w:rPr>
          <w:rFonts w:ascii="Times New Roman" w:eastAsia="Times New Roman" w:hAnsi="Times New Roman" w:cs="Times New Roman"/>
          <w:color w:val="0000FF"/>
          <w:sz w:val="28"/>
          <w:szCs w:val="28"/>
          <w:lang w:eastAsia="pl-PL"/>
        </w:rPr>
        <w:t>Lalki metafizyczne</w:t>
      </w:r>
    </w:p>
    <w:p w:rsidR="002C6300" w:rsidRPr="002C6300" w:rsidRDefault="002C6300" w:rsidP="002C6300">
      <w:pPr>
        <w:shd w:val="clear" w:color="auto" w:fill="FFFFFF"/>
        <w:spacing w:after="150" w:line="240" w:lineRule="auto"/>
        <w:rPr>
          <w:rFonts w:ascii="Times New Roman" w:eastAsia="Times New Roman" w:hAnsi="Times New Roman" w:cs="Times New Roman"/>
          <w:color w:val="444444"/>
          <w:sz w:val="28"/>
          <w:szCs w:val="28"/>
          <w:lang w:eastAsia="pl-PL"/>
        </w:rPr>
      </w:pPr>
      <w:r w:rsidRPr="002C6300">
        <w:rPr>
          <w:rFonts w:ascii="Times New Roman" w:eastAsia="Times New Roman" w:hAnsi="Times New Roman" w:cs="Times New Roman"/>
          <w:color w:val="444444"/>
          <w:sz w:val="28"/>
          <w:szCs w:val="28"/>
          <w:lang w:eastAsia="pl-PL"/>
        </w:rPr>
        <w:t>Rzecki nie tylko nakręca lalki, ale obserwując bacznie ruch zabawek mechanicznych, wygłasza filozoficzne sentencje:</w:t>
      </w:r>
    </w:p>
    <w:p w:rsidR="002C6300" w:rsidRPr="002C6300" w:rsidRDefault="002C6300" w:rsidP="002C6300">
      <w:pPr>
        <w:shd w:val="clear" w:color="auto" w:fill="FFFFFF"/>
        <w:spacing w:after="150" w:line="240" w:lineRule="auto"/>
        <w:rPr>
          <w:rFonts w:ascii="Times New Roman" w:eastAsia="Times New Roman" w:hAnsi="Times New Roman" w:cs="Times New Roman"/>
          <w:color w:val="444444"/>
          <w:sz w:val="28"/>
          <w:szCs w:val="28"/>
          <w:lang w:eastAsia="pl-PL"/>
        </w:rPr>
      </w:pPr>
      <w:r w:rsidRPr="00B52C10">
        <w:rPr>
          <w:rFonts w:ascii="Times New Roman" w:eastAsia="Times New Roman" w:hAnsi="Times New Roman" w:cs="Times New Roman"/>
          <w:i/>
          <w:iCs/>
          <w:color w:val="000080"/>
          <w:sz w:val="28"/>
          <w:szCs w:val="28"/>
          <w:lang w:eastAsia="pl-PL"/>
        </w:rPr>
        <w:t>Wykręcą się sprężyny i pójdziecie na powrót do szafy. Głupstwo, wszystko głupstwo!… (…) głupstwo całe życie, którego początku nie pamiętamy, a końca nie znamy… Gdzie prawda?…</w:t>
      </w:r>
    </w:p>
    <w:p w:rsidR="002C6300" w:rsidRPr="002C6300" w:rsidRDefault="002C6300" w:rsidP="002C6300">
      <w:pPr>
        <w:shd w:val="clear" w:color="auto" w:fill="FFFFFF"/>
        <w:spacing w:after="150" w:line="240" w:lineRule="auto"/>
        <w:rPr>
          <w:rFonts w:ascii="Times New Roman" w:eastAsia="Times New Roman" w:hAnsi="Times New Roman" w:cs="Times New Roman"/>
          <w:color w:val="444444"/>
          <w:sz w:val="28"/>
          <w:szCs w:val="28"/>
          <w:lang w:eastAsia="pl-PL"/>
        </w:rPr>
      </w:pPr>
      <w:r w:rsidRPr="002C6300">
        <w:rPr>
          <w:rFonts w:ascii="Times New Roman" w:eastAsia="Times New Roman" w:hAnsi="Times New Roman" w:cs="Times New Roman"/>
          <w:color w:val="444444"/>
          <w:sz w:val="28"/>
          <w:szCs w:val="28"/>
          <w:lang w:eastAsia="pl-PL"/>
        </w:rPr>
        <w:t>I wreszcie w ostatniej scenie stwierdza:</w:t>
      </w:r>
    </w:p>
    <w:p w:rsidR="002C6300" w:rsidRPr="002C6300" w:rsidRDefault="002C6300" w:rsidP="002C6300">
      <w:pPr>
        <w:shd w:val="clear" w:color="auto" w:fill="FFFFFF"/>
        <w:spacing w:after="150" w:line="240" w:lineRule="auto"/>
        <w:rPr>
          <w:rFonts w:ascii="Times New Roman" w:eastAsia="Times New Roman" w:hAnsi="Times New Roman" w:cs="Times New Roman"/>
          <w:color w:val="444444"/>
          <w:sz w:val="28"/>
          <w:szCs w:val="28"/>
          <w:lang w:eastAsia="pl-PL"/>
        </w:rPr>
      </w:pPr>
      <w:r w:rsidRPr="009E545C">
        <w:rPr>
          <w:rFonts w:ascii="Times New Roman" w:eastAsia="Times New Roman" w:hAnsi="Times New Roman" w:cs="Times New Roman"/>
          <w:i/>
          <w:iCs/>
          <w:color w:val="000080"/>
          <w:sz w:val="28"/>
          <w:szCs w:val="28"/>
          <w:lang w:eastAsia="pl-PL"/>
        </w:rPr>
        <w:t>Marionetki!… Wszystko marionetki!… Zdaje im się, że robią, co chcą, a robią tylko, co im każe sprężyna, tak ślepa jak one…</w:t>
      </w:r>
    </w:p>
    <w:p w:rsidR="009E545C" w:rsidRDefault="002C6300" w:rsidP="009E545C">
      <w:pPr>
        <w:shd w:val="clear" w:color="auto" w:fill="FFFFFF"/>
        <w:spacing w:after="150" w:line="240" w:lineRule="auto"/>
        <w:rPr>
          <w:rFonts w:ascii="Times New Roman" w:eastAsia="Times New Roman" w:hAnsi="Times New Roman" w:cs="Times New Roman"/>
          <w:color w:val="444444"/>
          <w:sz w:val="28"/>
          <w:szCs w:val="28"/>
          <w:lang w:eastAsia="pl-PL"/>
        </w:rPr>
      </w:pPr>
      <w:r w:rsidRPr="002C6300">
        <w:rPr>
          <w:rFonts w:ascii="Times New Roman" w:eastAsia="Times New Roman" w:hAnsi="Times New Roman" w:cs="Times New Roman"/>
          <w:color w:val="444444"/>
          <w:sz w:val="28"/>
          <w:szCs w:val="28"/>
          <w:lang w:eastAsia="pl-PL"/>
        </w:rPr>
        <w:t> </w:t>
      </w:r>
      <w:r w:rsidRPr="009E545C">
        <w:rPr>
          <w:rFonts w:ascii="Times New Roman" w:eastAsia="Times New Roman" w:hAnsi="Times New Roman" w:cs="Times New Roman"/>
          <w:i/>
          <w:iCs/>
          <w:color w:val="444444"/>
          <w:sz w:val="28"/>
          <w:szCs w:val="28"/>
          <w:lang w:eastAsia="pl-PL"/>
        </w:rPr>
        <w:t>Lalka</w:t>
      </w:r>
      <w:r w:rsidRPr="002C6300">
        <w:rPr>
          <w:rFonts w:ascii="Times New Roman" w:eastAsia="Times New Roman" w:hAnsi="Times New Roman" w:cs="Times New Roman"/>
          <w:color w:val="444444"/>
          <w:sz w:val="28"/>
          <w:szCs w:val="28"/>
          <w:lang w:eastAsia="pl-PL"/>
        </w:rPr>
        <w:t xml:space="preserve"> okazuje się powieścią stawiającą jedne z najbardziej fascynujących </w:t>
      </w:r>
      <w:r w:rsidR="009E545C">
        <w:rPr>
          <w:rFonts w:ascii="Times New Roman" w:eastAsia="Times New Roman" w:hAnsi="Times New Roman" w:cs="Times New Roman"/>
          <w:color w:val="444444"/>
          <w:sz w:val="28"/>
          <w:szCs w:val="28"/>
          <w:lang w:eastAsia="pl-PL"/>
        </w:rPr>
        <w:t xml:space="preserve">pytań:      </w:t>
      </w:r>
    </w:p>
    <w:p w:rsidR="009E545C" w:rsidRDefault="009E545C" w:rsidP="009E545C">
      <w:pPr>
        <w:shd w:val="clear" w:color="auto" w:fill="FFFFFF"/>
        <w:spacing w:after="150" w:line="240" w:lineRule="auto"/>
        <w:rPr>
          <w:rFonts w:ascii="Times New Roman" w:eastAsia="Times New Roman" w:hAnsi="Times New Roman" w:cs="Times New Roman"/>
          <w:color w:val="444444"/>
          <w:sz w:val="28"/>
          <w:szCs w:val="28"/>
          <w:lang w:eastAsia="pl-PL"/>
        </w:rPr>
      </w:pPr>
    </w:p>
    <w:p w:rsidR="002C6300" w:rsidRPr="009E545C" w:rsidRDefault="002C6300" w:rsidP="009E545C">
      <w:pPr>
        <w:pStyle w:val="Akapitzlist"/>
        <w:numPr>
          <w:ilvl w:val="0"/>
          <w:numId w:val="3"/>
        </w:numPr>
        <w:shd w:val="clear" w:color="auto" w:fill="FFFFFF"/>
        <w:spacing w:after="150" w:line="240" w:lineRule="auto"/>
        <w:rPr>
          <w:rFonts w:ascii="Times New Roman" w:eastAsia="Times New Roman" w:hAnsi="Times New Roman" w:cs="Times New Roman"/>
          <w:color w:val="444444"/>
          <w:sz w:val="28"/>
          <w:szCs w:val="28"/>
          <w:lang w:eastAsia="pl-PL"/>
        </w:rPr>
      </w:pPr>
      <w:r w:rsidRPr="009E545C">
        <w:rPr>
          <w:rFonts w:ascii="Times New Roman" w:eastAsia="Times New Roman" w:hAnsi="Times New Roman" w:cs="Times New Roman"/>
          <w:color w:val="444444"/>
          <w:sz w:val="28"/>
          <w:szCs w:val="28"/>
          <w:lang w:eastAsia="pl-PL"/>
        </w:rPr>
        <w:t>Co rządzi ludzkim losem?</w:t>
      </w:r>
    </w:p>
    <w:p w:rsidR="002C6300" w:rsidRPr="009E545C" w:rsidRDefault="002C6300" w:rsidP="009E545C">
      <w:pPr>
        <w:pStyle w:val="Akapitzlist"/>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pl-PL"/>
        </w:rPr>
      </w:pPr>
      <w:r w:rsidRPr="009E545C">
        <w:rPr>
          <w:rFonts w:ascii="Times New Roman" w:eastAsia="Times New Roman" w:hAnsi="Times New Roman" w:cs="Times New Roman"/>
          <w:color w:val="444444"/>
          <w:sz w:val="28"/>
          <w:szCs w:val="28"/>
          <w:lang w:eastAsia="pl-PL"/>
        </w:rPr>
        <w:t>Kim tak naprawdę jest człowiek? Istotą całkowicie wolną czy zdeterminowaną przez jakieś czynniki zewnętrzne? Jeśli tak, to jakie?</w:t>
      </w:r>
    </w:p>
    <w:p w:rsidR="002C6300" w:rsidRPr="009E545C" w:rsidRDefault="002C6300" w:rsidP="009E545C">
      <w:pPr>
        <w:pStyle w:val="Akapitzlist"/>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pl-PL"/>
        </w:rPr>
      </w:pPr>
      <w:r w:rsidRPr="009E545C">
        <w:rPr>
          <w:rFonts w:ascii="Times New Roman" w:eastAsia="Times New Roman" w:hAnsi="Times New Roman" w:cs="Times New Roman"/>
          <w:color w:val="444444"/>
          <w:sz w:val="28"/>
          <w:szCs w:val="28"/>
          <w:lang w:eastAsia="pl-PL"/>
        </w:rPr>
        <w:t>Czym jest nasze życie? Głupstwem czy poważną sprawą?</w:t>
      </w:r>
    </w:p>
    <w:p w:rsidR="002C6300" w:rsidRPr="002C6300" w:rsidRDefault="002C6300" w:rsidP="002C6300">
      <w:pPr>
        <w:shd w:val="clear" w:color="auto" w:fill="FFFFFF"/>
        <w:spacing w:after="150" w:line="240" w:lineRule="auto"/>
        <w:rPr>
          <w:rFonts w:ascii="Times New Roman" w:eastAsia="Times New Roman" w:hAnsi="Times New Roman" w:cs="Times New Roman"/>
          <w:color w:val="444444"/>
          <w:sz w:val="28"/>
          <w:szCs w:val="28"/>
          <w:lang w:eastAsia="pl-PL"/>
        </w:rPr>
      </w:pPr>
      <w:r w:rsidRPr="002C6300">
        <w:rPr>
          <w:rFonts w:ascii="Times New Roman" w:eastAsia="Times New Roman" w:hAnsi="Times New Roman" w:cs="Times New Roman"/>
          <w:color w:val="444444"/>
          <w:sz w:val="28"/>
          <w:szCs w:val="28"/>
          <w:u w:val="single"/>
          <w:lang w:eastAsia="pl-PL"/>
        </w:rPr>
        <w:t>Obserwując tańczące marionetki, Rzecki dochodzi do wniosku, że świat ludzki przypomina do złudzenia świat lalek</w:t>
      </w:r>
      <w:r w:rsidR="004E2A8D">
        <w:rPr>
          <w:rFonts w:ascii="Times New Roman" w:eastAsia="Times New Roman" w:hAnsi="Times New Roman" w:cs="Times New Roman"/>
          <w:color w:val="444444"/>
          <w:sz w:val="28"/>
          <w:szCs w:val="28"/>
          <w:u w:val="single"/>
          <w:lang w:eastAsia="pl-PL"/>
        </w:rPr>
        <w:t>.</w:t>
      </w:r>
    </w:p>
    <w:p w:rsidR="002C6300" w:rsidRPr="002C6300" w:rsidRDefault="002C6300" w:rsidP="002C6300">
      <w:pPr>
        <w:shd w:val="clear" w:color="auto" w:fill="FFFFFF"/>
        <w:spacing w:after="150" w:line="240" w:lineRule="auto"/>
        <w:rPr>
          <w:rFonts w:ascii="Times New Roman" w:eastAsia="Times New Roman" w:hAnsi="Times New Roman" w:cs="Times New Roman"/>
          <w:color w:val="444444"/>
          <w:sz w:val="28"/>
          <w:szCs w:val="28"/>
          <w:lang w:eastAsia="pl-PL"/>
        </w:rPr>
      </w:pPr>
      <w:r w:rsidRPr="002C6300">
        <w:rPr>
          <w:rFonts w:ascii="Times New Roman" w:eastAsia="Times New Roman" w:hAnsi="Times New Roman" w:cs="Times New Roman"/>
          <w:color w:val="444444"/>
          <w:sz w:val="28"/>
          <w:szCs w:val="28"/>
          <w:lang w:eastAsia="pl-PL"/>
        </w:rPr>
        <w:t>Wypowiedź starego subiekta wyraźnie sugeruje, iż ludzie są marionetkami podporządkowanymi jakiemuś bliżej nieokreślonemu mechanizmowi, nieznanej sile metafizycznej, Wielkiemu Ku</w:t>
      </w:r>
      <w:r w:rsidR="00D73EAF">
        <w:rPr>
          <w:rFonts w:ascii="Times New Roman" w:eastAsia="Times New Roman" w:hAnsi="Times New Roman" w:cs="Times New Roman"/>
          <w:color w:val="444444"/>
          <w:sz w:val="28"/>
          <w:szCs w:val="28"/>
          <w:lang w:eastAsia="pl-PL"/>
        </w:rPr>
        <w:t>g</w:t>
      </w:r>
      <w:r w:rsidRPr="002C6300">
        <w:rPr>
          <w:rFonts w:ascii="Times New Roman" w:eastAsia="Times New Roman" w:hAnsi="Times New Roman" w:cs="Times New Roman"/>
          <w:color w:val="444444"/>
          <w:sz w:val="28"/>
          <w:szCs w:val="28"/>
          <w:lang w:eastAsia="pl-PL"/>
        </w:rPr>
        <w:t xml:space="preserve">larzowi, który umiejętnie pociąga za sznurki, kreując świat na wzór wielkiego widowiska. Człowiek jest więc czymś w rodzaju lalki metafizycznej, nieświadomej swojego ograniczenia, naiwnie wierzącej, że sam przesądza o własnym losie, bo został obdarowany wolną wolą. Tymczasem tak naprawdę </w:t>
      </w:r>
      <w:r w:rsidRPr="002C6300">
        <w:rPr>
          <w:rFonts w:ascii="Times New Roman" w:eastAsia="Times New Roman" w:hAnsi="Times New Roman" w:cs="Times New Roman"/>
          <w:color w:val="FF0000"/>
          <w:sz w:val="28"/>
          <w:szCs w:val="28"/>
          <w:lang w:eastAsia="pl-PL"/>
        </w:rPr>
        <w:t>jesteśmy pajacami, igraszką w rękach jakiejś siły wyższej, która, kierując nami, upodabnia nas do aktorów odgrywających określone role w teatrze świata. Bo jeśli my jesteśmy aktorami, to tym samym świat upodobni się do teatru, wielkiego spektaklu przypominającego jednak bardziej improwizację niż misternie zaplanowane i obmyślone przedstawienie.</w:t>
      </w:r>
      <w:r w:rsidRPr="002C6300">
        <w:rPr>
          <w:rFonts w:ascii="Times New Roman" w:eastAsia="Times New Roman" w:hAnsi="Times New Roman" w:cs="Times New Roman"/>
          <w:color w:val="444444"/>
          <w:sz w:val="28"/>
          <w:szCs w:val="28"/>
          <w:lang w:eastAsia="pl-PL"/>
        </w:rPr>
        <w:t xml:space="preserve"> Dlatego dla Rzeckiego wszystko staje się głupstwem</w:t>
      </w:r>
      <w:r w:rsidR="004E2A8D">
        <w:rPr>
          <w:rFonts w:ascii="Times New Roman" w:eastAsia="Times New Roman" w:hAnsi="Times New Roman" w:cs="Times New Roman"/>
          <w:color w:val="444444"/>
          <w:sz w:val="28"/>
          <w:szCs w:val="28"/>
          <w:lang w:eastAsia="pl-PL"/>
        </w:rPr>
        <w:t>.</w:t>
      </w:r>
    </w:p>
    <w:p w:rsidR="008A2F0C" w:rsidRPr="009E545C" w:rsidRDefault="008A2F0C">
      <w:pPr>
        <w:rPr>
          <w:rFonts w:ascii="Times New Roman" w:hAnsi="Times New Roman" w:cs="Times New Roman"/>
          <w:sz w:val="28"/>
          <w:szCs w:val="28"/>
        </w:rPr>
      </w:pPr>
    </w:p>
    <w:p w:rsidR="008A2F0C" w:rsidRDefault="004E2A8D" w:rsidP="004E2A8D">
      <w:pPr>
        <w:ind w:left="6372" w:firstLine="708"/>
        <w:rPr>
          <w:rFonts w:ascii="Times New Roman" w:hAnsi="Times New Roman" w:cs="Times New Roman"/>
          <w:sz w:val="28"/>
          <w:szCs w:val="28"/>
        </w:rPr>
      </w:pPr>
      <w:r>
        <w:rPr>
          <w:rFonts w:ascii="Times New Roman" w:hAnsi="Times New Roman" w:cs="Times New Roman"/>
          <w:sz w:val="28"/>
          <w:szCs w:val="28"/>
        </w:rPr>
        <w:t>14.05. 2020</w:t>
      </w:r>
    </w:p>
    <w:p w:rsidR="006F3EB4" w:rsidRPr="004E2A8D" w:rsidRDefault="00486442" w:rsidP="004E2A8D">
      <w:pPr>
        <w:ind w:left="851" w:hanging="851"/>
        <w:rPr>
          <w:rFonts w:ascii="Times New Roman" w:hAnsi="Times New Roman" w:cs="Times New Roman"/>
          <w:b/>
          <w:sz w:val="28"/>
          <w:szCs w:val="28"/>
        </w:rPr>
      </w:pPr>
      <w:r>
        <w:rPr>
          <w:rFonts w:ascii="Times New Roman" w:hAnsi="Times New Roman" w:cs="Times New Roman"/>
          <w:sz w:val="28"/>
          <w:szCs w:val="28"/>
        </w:rPr>
        <w:t xml:space="preserve">Temat: </w:t>
      </w:r>
      <w:r w:rsidR="004E2A8D" w:rsidRPr="004E2A8D">
        <w:rPr>
          <w:rFonts w:ascii="Times New Roman" w:hAnsi="Times New Roman" w:cs="Times New Roman"/>
          <w:b/>
          <w:sz w:val="28"/>
          <w:szCs w:val="28"/>
        </w:rPr>
        <w:t>Bohaterowie i świat przedstawiony powieści</w:t>
      </w:r>
      <w:r w:rsidR="004E2A8D">
        <w:rPr>
          <w:rFonts w:ascii="Times New Roman" w:hAnsi="Times New Roman" w:cs="Times New Roman"/>
          <w:sz w:val="28"/>
          <w:szCs w:val="28"/>
        </w:rPr>
        <w:t xml:space="preserve"> </w:t>
      </w:r>
      <w:r w:rsidRPr="004E2A8D">
        <w:rPr>
          <w:rFonts w:ascii="Times New Roman" w:hAnsi="Times New Roman" w:cs="Times New Roman"/>
          <w:b/>
          <w:sz w:val="28"/>
          <w:szCs w:val="28"/>
        </w:rPr>
        <w:t xml:space="preserve"> „Nad Niemnem” Elizy Orzeszkowej</w:t>
      </w:r>
      <w:r w:rsidR="00DF7064">
        <w:rPr>
          <w:rFonts w:ascii="Times New Roman" w:hAnsi="Times New Roman" w:cs="Times New Roman"/>
          <w:b/>
          <w:sz w:val="28"/>
          <w:szCs w:val="28"/>
        </w:rPr>
        <w:t>.</w:t>
      </w:r>
    </w:p>
    <w:p w:rsidR="00B23716" w:rsidRDefault="00486442">
      <w:pPr>
        <w:rPr>
          <w:rFonts w:ascii="Times New Roman" w:hAnsi="Times New Roman" w:cs="Times New Roman"/>
          <w:b/>
          <w:sz w:val="28"/>
          <w:szCs w:val="28"/>
        </w:rPr>
      </w:pPr>
      <w:r w:rsidRPr="00486442">
        <w:rPr>
          <w:rFonts w:ascii="Times New Roman" w:hAnsi="Times New Roman" w:cs="Times New Roman"/>
          <w:b/>
          <w:sz w:val="28"/>
          <w:szCs w:val="28"/>
        </w:rPr>
        <w:t>Informacja</w:t>
      </w:r>
      <w:r>
        <w:rPr>
          <w:rFonts w:ascii="Times New Roman" w:hAnsi="Times New Roman" w:cs="Times New Roman"/>
          <w:b/>
          <w:sz w:val="28"/>
          <w:szCs w:val="28"/>
        </w:rPr>
        <w:t xml:space="preserve">. </w:t>
      </w:r>
    </w:p>
    <w:p w:rsidR="00486442" w:rsidRDefault="00486442">
      <w:pPr>
        <w:rPr>
          <w:rFonts w:ascii="Times New Roman" w:hAnsi="Times New Roman" w:cs="Times New Roman"/>
          <w:b/>
          <w:sz w:val="28"/>
          <w:szCs w:val="28"/>
        </w:rPr>
      </w:pPr>
      <w:r>
        <w:rPr>
          <w:rFonts w:ascii="Times New Roman" w:hAnsi="Times New Roman" w:cs="Times New Roman"/>
          <w:b/>
          <w:sz w:val="28"/>
          <w:szCs w:val="28"/>
        </w:rPr>
        <w:t>Kolejną ważną lekturą z listy obowiązkowych jest powieść „Zbrodnia</w:t>
      </w:r>
      <w:r w:rsidR="00B23716">
        <w:rPr>
          <w:rFonts w:ascii="Times New Roman" w:hAnsi="Times New Roman" w:cs="Times New Roman"/>
          <w:b/>
          <w:sz w:val="28"/>
          <w:szCs w:val="28"/>
        </w:rPr>
        <w:t xml:space="preserve">                  </w:t>
      </w:r>
      <w:r>
        <w:rPr>
          <w:rFonts w:ascii="Times New Roman" w:hAnsi="Times New Roman" w:cs="Times New Roman"/>
          <w:b/>
          <w:sz w:val="28"/>
          <w:szCs w:val="28"/>
        </w:rPr>
        <w:t xml:space="preserve"> i kara” Fiodora Dostojewskiego. Należy ją wypożyczyć w Bibliotece Miejskiej bądź ściągnąć z </w:t>
      </w:r>
      <w:proofErr w:type="spellStart"/>
      <w:r>
        <w:rPr>
          <w:rFonts w:ascii="Times New Roman" w:hAnsi="Times New Roman" w:cs="Times New Roman"/>
          <w:b/>
          <w:sz w:val="28"/>
          <w:szCs w:val="28"/>
        </w:rPr>
        <w:t>internetu</w:t>
      </w:r>
      <w:proofErr w:type="spellEnd"/>
      <w:r>
        <w:rPr>
          <w:rFonts w:ascii="Times New Roman" w:hAnsi="Times New Roman" w:cs="Times New Roman"/>
          <w:b/>
          <w:sz w:val="28"/>
          <w:szCs w:val="28"/>
        </w:rPr>
        <w:t xml:space="preserve">. Zanim zaczniemy cykl lekcji poświęconych tej książce (za tydzień), powinniście dysponować przynajmniej ogólną wiedzą na jej temat. Możecie skorzystać np. </w:t>
      </w:r>
      <w:r w:rsidR="00B23716">
        <w:rPr>
          <w:rFonts w:ascii="Times New Roman" w:hAnsi="Times New Roman" w:cs="Times New Roman"/>
          <w:b/>
          <w:sz w:val="28"/>
          <w:szCs w:val="28"/>
        </w:rPr>
        <w:t xml:space="preserve">                       </w:t>
      </w:r>
      <w:r>
        <w:rPr>
          <w:rFonts w:ascii="Times New Roman" w:hAnsi="Times New Roman" w:cs="Times New Roman"/>
          <w:b/>
          <w:sz w:val="28"/>
          <w:szCs w:val="28"/>
        </w:rPr>
        <w:t xml:space="preserve">z podręcznika (str. </w:t>
      </w:r>
      <w:r w:rsidR="00442BB0">
        <w:rPr>
          <w:rFonts w:ascii="Times New Roman" w:hAnsi="Times New Roman" w:cs="Times New Roman"/>
          <w:b/>
          <w:sz w:val="28"/>
          <w:szCs w:val="28"/>
        </w:rPr>
        <w:t>153-154</w:t>
      </w:r>
      <w:r>
        <w:rPr>
          <w:rFonts w:ascii="Times New Roman" w:hAnsi="Times New Roman" w:cs="Times New Roman"/>
          <w:b/>
          <w:sz w:val="28"/>
          <w:szCs w:val="28"/>
        </w:rPr>
        <w:t xml:space="preserve">  ) lub innych, dostępnych źródeł. </w:t>
      </w:r>
    </w:p>
    <w:p w:rsidR="001B7B07" w:rsidRDefault="001B7B07">
      <w:pPr>
        <w:rPr>
          <w:rFonts w:ascii="Times New Roman" w:hAnsi="Times New Roman" w:cs="Times New Roman"/>
          <w:sz w:val="28"/>
          <w:szCs w:val="28"/>
        </w:rPr>
      </w:pPr>
      <w:r w:rsidRPr="001B7B07">
        <w:rPr>
          <w:rFonts w:ascii="Times New Roman" w:hAnsi="Times New Roman" w:cs="Times New Roman"/>
          <w:sz w:val="28"/>
          <w:szCs w:val="28"/>
        </w:rPr>
        <w:t xml:space="preserve">Dzisiejszy temat </w:t>
      </w:r>
      <w:r>
        <w:rPr>
          <w:rFonts w:ascii="Times New Roman" w:hAnsi="Times New Roman" w:cs="Times New Roman"/>
          <w:sz w:val="28"/>
          <w:szCs w:val="28"/>
        </w:rPr>
        <w:t xml:space="preserve">dotyczy powieści „Nad Niemnem” Elizy Orzeszkowej. Poznaliście ją jako autorkę noweli „Gloria </w:t>
      </w:r>
      <w:proofErr w:type="spellStart"/>
      <w:r>
        <w:rPr>
          <w:rFonts w:ascii="Times New Roman" w:hAnsi="Times New Roman" w:cs="Times New Roman"/>
          <w:sz w:val="28"/>
          <w:szCs w:val="28"/>
        </w:rPr>
        <w:t>victis</w:t>
      </w:r>
      <w:proofErr w:type="spellEnd"/>
      <w:r>
        <w:rPr>
          <w:rFonts w:ascii="Times New Roman" w:hAnsi="Times New Roman" w:cs="Times New Roman"/>
          <w:sz w:val="28"/>
          <w:szCs w:val="28"/>
        </w:rPr>
        <w:t>”, w której pisarka uczciła pamięć powstańców styczniowych.</w:t>
      </w:r>
      <w:r w:rsidR="009179D8">
        <w:rPr>
          <w:rFonts w:ascii="Times New Roman" w:hAnsi="Times New Roman" w:cs="Times New Roman"/>
          <w:sz w:val="28"/>
          <w:szCs w:val="28"/>
        </w:rPr>
        <w:t xml:space="preserve"> Orzeszkowa </w:t>
      </w:r>
      <w:r w:rsidR="00587665">
        <w:rPr>
          <w:rFonts w:ascii="Times New Roman" w:hAnsi="Times New Roman" w:cs="Times New Roman"/>
          <w:sz w:val="28"/>
          <w:szCs w:val="28"/>
        </w:rPr>
        <w:t xml:space="preserve">stworzyła wiele powieści, wśród których omawiany utwór cieszył się dużym uznaniem. Książka ukazała się w 1888 roku, czyli dwa lata wcześniej niż „Lalka” Bolesława Prusa. </w:t>
      </w:r>
      <w:r w:rsidR="00587665">
        <w:rPr>
          <w:rFonts w:ascii="Times New Roman" w:hAnsi="Times New Roman" w:cs="Times New Roman"/>
          <w:sz w:val="28"/>
          <w:szCs w:val="28"/>
        </w:rPr>
        <w:lastRenderedPageBreak/>
        <w:t>Początkowo miała nosić tytuł „Mezalians”.(</w:t>
      </w:r>
      <w:r w:rsidR="00442BB0">
        <w:rPr>
          <w:rFonts w:ascii="Times New Roman" w:hAnsi="Times New Roman" w:cs="Times New Roman"/>
          <w:sz w:val="28"/>
          <w:szCs w:val="28"/>
        </w:rPr>
        <w:t>S</w:t>
      </w:r>
      <w:r w:rsidR="00587665">
        <w:rPr>
          <w:rFonts w:ascii="Times New Roman" w:hAnsi="Times New Roman" w:cs="Times New Roman"/>
          <w:sz w:val="28"/>
          <w:szCs w:val="28"/>
        </w:rPr>
        <w:t xml:space="preserve">łowo </w:t>
      </w:r>
      <w:r w:rsidR="00587665" w:rsidRPr="00442BB0">
        <w:rPr>
          <w:rFonts w:ascii="Times New Roman" w:hAnsi="Times New Roman" w:cs="Times New Roman"/>
          <w:i/>
          <w:sz w:val="28"/>
          <w:szCs w:val="28"/>
        </w:rPr>
        <w:t>mezalians</w:t>
      </w:r>
      <w:r w:rsidR="00587665">
        <w:rPr>
          <w:rFonts w:ascii="Times New Roman" w:hAnsi="Times New Roman" w:cs="Times New Roman"/>
          <w:sz w:val="28"/>
          <w:szCs w:val="28"/>
        </w:rPr>
        <w:t xml:space="preserve"> oznacza związek, małżeństwo osób nierównych pochodzeniem, np. chłopki i szlachcica, arystokraty i mieszczanki, czy szlachcianki i chłopa- jak w przypadku powieści Orzeszkowej)</w:t>
      </w:r>
      <w:r w:rsidR="00CD5B15">
        <w:rPr>
          <w:rFonts w:ascii="Times New Roman" w:hAnsi="Times New Roman" w:cs="Times New Roman"/>
          <w:sz w:val="28"/>
          <w:szCs w:val="28"/>
        </w:rPr>
        <w:t>.</w:t>
      </w:r>
    </w:p>
    <w:p w:rsidR="00E95869" w:rsidRDefault="00CD5B15">
      <w:pPr>
        <w:rPr>
          <w:rFonts w:ascii="Times New Roman" w:hAnsi="Times New Roman" w:cs="Times New Roman"/>
          <w:sz w:val="28"/>
          <w:szCs w:val="28"/>
        </w:rPr>
      </w:pPr>
      <w:r>
        <w:rPr>
          <w:rFonts w:ascii="Times New Roman" w:hAnsi="Times New Roman" w:cs="Times New Roman"/>
          <w:sz w:val="28"/>
          <w:szCs w:val="28"/>
        </w:rPr>
        <w:t xml:space="preserve">W ramach zapoznawania się z lekturą wysłuchajcie </w:t>
      </w:r>
      <w:r w:rsidR="00E95869">
        <w:rPr>
          <w:rFonts w:ascii="Times New Roman" w:hAnsi="Times New Roman" w:cs="Times New Roman"/>
          <w:sz w:val="28"/>
          <w:szCs w:val="28"/>
        </w:rPr>
        <w:t>streszczenia</w:t>
      </w:r>
    </w:p>
    <w:p w:rsidR="00E95869" w:rsidRDefault="001E1218">
      <w:pPr>
        <w:rPr>
          <w:rFonts w:ascii="Times New Roman" w:hAnsi="Times New Roman" w:cs="Times New Roman"/>
          <w:sz w:val="28"/>
          <w:szCs w:val="28"/>
        </w:rPr>
      </w:pPr>
      <w:hyperlink r:id="rId7" w:history="1">
        <w:r w:rsidR="00C02E22" w:rsidRPr="009A621F">
          <w:rPr>
            <w:rStyle w:val="Hipercze"/>
            <w:rFonts w:ascii="Times New Roman" w:hAnsi="Times New Roman" w:cs="Times New Roman"/>
            <w:sz w:val="28"/>
            <w:szCs w:val="28"/>
          </w:rPr>
          <w:t>https://youtu.be/xYX2WzN9NCo</w:t>
        </w:r>
      </w:hyperlink>
    </w:p>
    <w:p w:rsidR="00CD5B15" w:rsidRDefault="00CD5B15">
      <w:pPr>
        <w:rPr>
          <w:rFonts w:ascii="Times New Roman" w:hAnsi="Times New Roman" w:cs="Times New Roman"/>
          <w:sz w:val="28"/>
          <w:szCs w:val="28"/>
        </w:rPr>
      </w:pPr>
      <w:r>
        <w:rPr>
          <w:rFonts w:ascii="Times New Roman" w:hAnsi="Times New Roman" w:cs="Times New Roman"/>
          <w:sz w:val="28"/>
          <w:szCs w:val="28"/>
        </w:rPr>
        <w:t xml:space="preserve">lub obejrzyjcie adaptację filmową w reżyserii </w:t>
      </w:r>
      <w:r w:rsidR="00C02E22">
        <w:rPr>
          <w:rFonts w:ascii="Times New Roman" w:hAnsi="Times New Roman" w:cs="Times New Roman"/>
          <w:sz w:val="28"/>
          <w:szCs w:val="28"/>
        </w:rPr>
        <w:t>Zbigniewa</w:t>
      </w:r>
      <w:r>
        <w:rPr>
          <w:rFonts w:ascii="Times New Roman" w:hAnsi="Times New Roman" w:cs="Times New Roman"/>
          <w:sz w:val="28"/>
          <w:szCs w:val="28"/>
        </w:rPr>
        <w:t xml:space="preserve">  Kuźmińskiego.</w:t>
      </w:r>
    </w:p>
    <w:p w:rsidR="006D2B0D" w:rsidRDefault="001E1218" w:rsidP="006D2B0D">
      <w:pPr>
        <w:rPr>
          <w:rFonts w:ascii="Times New Roman" w:hAnsi="Times New Roman" w:cs="Times New Roman"/>
          <w:sz w:val="28"/>
          <w:szCs w:val="28"/>
        </w:rPr>
      </w:pPr>
      <w:hyperlink r:id="rId8" w:history="1">
        <w:r w:rsidR="00C02E22" w:rsidRPr="009A621F">
          <w:rPr>
            <w:rStyle w:val="Hipercze"/>
            <w:rFonts w:ascii="Times New Roman" w:hAnsi="Times New Roman" w:cs="Times New Roman"/>
            <w:sz w:val="28"/>
            <w:szCs w:val="28"/>
          </w:rPr>
          <w:t>https://youtu.be/f43mwi-BAvk</w:t>
        </w:r>
      </w:hyperlink>
      <w:r w:rsidR="006D2B0D" w:rsidRPr="006D2B0D">
        <w:rPr>
          <w:rFonts w:ascii="Times New Roman" w:hAnsi="Times New Roman" w:cs="Times New Roman"/>
          <w:sz w:val="28"/>
          <w:szCs w:val="28"/>
        </w:rPr>
        <w:t xml:space="preserve"> </w:t>
      </w:r>
    </w:p>
    <w:p w:rsidR="00C02E22" w:rsidRDefault="00C02E22">
      <w:pPr>
        <w:rPr>
          <w:rFonts w:ascii="Times New Roman" w:hAnsi="Times New Roman" w:cs="Times New Roman"/>
          <w:sz w:val="28"/>
          <w:szCs w:val="28"/>
        </w:rPr>
      </w:pPr>
      <w:r w:rsidRPr="00C77089">
        <w:rPr>
          <w:rFonts w:ascii="Times New Roman" w:hAnsi="Times New Roman" w:cs="Times New Roman"/>
          <w:b/>
          <w:sz w:val="28"/>
          <w:szCs w:val="28"/>
        </w:rPr>
        <w:t>W ramach notatki</w:t>
      </w:r>
      <w:r>
        <w:rPr>
          <w:rFonts w:ascii="Times New Roman" w:hAnsi="Times New Roman" w:cs="Times New Roman"/>
          <w:sz w:val="28"/>
          <w:szCs w:val="28"/>
        </w:rPr>
        <w:t>:</w:t>
      </w:r>
    </w:p>
    <w:p w:rsidR="00C02E22" w:rsidRDefault="00C02E22" w:rsidP="00C02E22">
      <w:pPr>
        <w:pStyle w:val="Akapitzlist"/>
        <w:numPr>
          <w:ilvl w:val="0"/>
          <w:numId w:val="1"/>
        </w:numPr>
        <w:rPr>
          <w:rFonts w:ascii="Times New Roman" w:hAnsi="Times New Roman" w:cs="Times New Roman"/>
          <w:sz w:val="28"/>
          <w:szCs w:val="28"/>
        </w:rPr>
      </w:pPr>
      <w:r w:rsidRPr="00C02E22">
        <w:rPr>
          <w:rFonts w:ascii="Times New Roman" w:hAnsi="Times New Roman" w:cs="Times New Roman"/>
          <w:sz w:val="28"/>
          <w:szCs w:val="28"/>
        </w:rPr>
        <w:t xml:space="preserve"> sporządź drzewo genealogiczne rodziny Korczyńskich (znajdzie</w:t>
      </w:r>
      <w:r w:rsidR="00B30BCC">
        <w:rPr>
          <w:rFonts w:ascii="Times New Roman" w:hAnsi="Times New Roman" w:cs="Times New Roman"/>
          <w:sz w:val="28"/>
          <w:szCs w:val="28"/>
        </w:rPr>
        <w:t>sz</w:t>
      </w:r>
      <w:r w:rsidRPr="00C02E22">
        <w:rPr>
          <w:rFonts w:ascii="Times New Roman" w:hAnsi="Times New Roman" w:cs="Times New Roman"/>
          <w:sz w:val="28"/>
          <w:szCs w:val="28"/>
        </w:rPr>
        <w:t xml:space="preserve"> je </w:t>
      </w:r>
      <w:r w:rsidR="00B30BCC">
        <w:rPr>
          <w:rFonts w:ascii="Times New Roman" w:hAnsi="Times New Roman" w:cs="Times New Roman"/>
          <w:sz w:val="28"/>
          <w:szCs w:val="28"/>
        </w:rPr>
        <w:t xml:space="preserve">              </w:t>
      </w:r>
      <w:r w:rsidRPr="00C02E22">
        <w:rPr>
          <w:rFonts w:ascii="Times New Roman" w:hAnsi="Times New Roman" w:cs="Times New Roman"/>
          <w:sz w:val="28"/>
          <w:szCs w:val="28"/>
        </w:rPr>
        <w:t>w streszczeniu, które poleciłam)</w:t>
      </w:r>
      <w:r>
        <w:rPr>
          <w:rFonts w:ascii="Times New Roman" w:hAnsi="Times New Roman" w:cs="Times New Roman"/>
          <w:sz w:val="28"/>
          <w:szCs w:val="28"/>
        </w:rPr>
        <w:t>,</w:t>
      </w:r>
    </w:p>
    <w:p w:rsidR="00C02E22" w:rsidRDefault="00C02E22" w:rsidP="00C02E22">
      <w:pPr>
        <w:pStyle w:val="Akapitzlist"/>
        <w:numPr>
          <w:ilvl w:val="0"/>
          <w:numId w:val="1"/>
        </w:numPr>
        <w:rPr>
          <w:rFonts w:ascii="Times New Roman" w:hAnsi="Times New Roman" w:cs="Times New Roman"/>
          <w:sz w:val="28"/>
          <w:szCs w:val="28"/>
        </w:rPr>
      </w:pPr>
      <w:r w:rsidRPr="00C02E22">
        <w:rPr>
          <w:rFonts w:ascii="Times New Roman" w:hAnsi="Times New Roman" w:cs="Times New Roman"/>
          <w:sz w:val="28"/>
          <w:szCs w:val="28"/>
        </w:rPr>
        <w:t xml:space="preserve"> odpowiedz na pytanie, kim w powieści Orzeszkowej są: Justyna Orzelska, Jan </w:t>
      </w:r>
      <w:proofErr w:type="spellStart"/>
      <w:r w:rsidRPr="00C02E22">
        <w:rPr>
          <w:rFonts w:ascii="Times New Roman" w:hAnsi="Times New Roman" w:cs="Times New Roman"/>
          <w:sz w:val="28"/>
          <w:szCs w:val="28"/>
        </w:rPr>
        <w:t>Bohatyrowicz</w:t>
      </w:r>
      <w:proofErr w:type="spellEnd"/>
      <w:r w:rsidRPr="00C02E22">
        <w:rPr>
          <w:rFonts w:ascii="Times New Roman" w:hAnsi="Times New Roman" w:cs="Times New Roman"/>
          <w:sz w:val="28"/>
          <w:szCs w:val="28"/>
        </w:rPr>
        <w:t xml:space="preserve"> , Anzelm </w:t>
      </w:r>
      <w:proofErr w:type="spellStart"/>
      <w:r w:rsidRPr="00C02E22">
        <w:rPr>
          <w:rFonts w:ascii="Times New Roman" w:hAnsi="Times New Roman" w:cs="Times New Roman"/>
          <w:sz w:val="28"/>
          <w:szCs w:val="28"/>
        </w:rPr>
        <w:t>Bohatyrowicz</w:t>
      </w:r>
      <w:proofErr w:type="spellEnd"/>
      <w:r w:rsidRPr="00C02E22">
        <w:rPr>
          <w:rFonts w:ascii="Times New Roman" w:hAnsi="Times New Roman" w:cs="Times New Roman"/>
          <w:sz w:val="28"/>
          <w:szCs w:val="28"/>
        </w:rPr>
        <w:t xml:space="preserve"> i Teofil Różyc  </w:t>
      </w:r>
    </w:p>
    <w:p w:rsidR="00B30BCC" w:rsidRDefault="00B30BCC" w:rsidP="00C02E22">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 xml:space="preserve">wyjaśnij, jak kończy się </w:t>
      </w:r>
      <w:r w:rsidR="0071153A">
        <w:rPr>
          <w:rFonts w:ascii="Times New Roman" w:hAnsi="Times New Roman" w:cs="Times New Roman"/>
          <w:sz w:val="28"/>
          <w:szCs w:val="28"/>
        </w:rPr>
        <w:t xml:space="preserve">w powieści </w:t>
      </w:r>
      <w:r>
        <w:rPr>
          <w:rFonts w:ascii="Times New Roman" w:hAnsi="Times New Roman" w:cs="Times New Roman"/>
          <w:sz w:val="28"/>
          <w:szCs w:val="28"/>
        </w:rPr>
        <w:t>w</w:t>
      </w:r>
      <w:r w:rsidR="0071153A">
        <w:rPr>
          <w:rFonts w:ascii="Times New Roman" w:hAnsi="Times New Roman" w:cs="Times New Roman"/>
          <w:sz w:val="28"/>
          <w:szCs w:val="28"/>
        </w:rPr>
        <w:t>ą</w:t>
      </w:r>
      <w:r>
        <w:rPr>
          <w:rFonts w:ascii="Times New Roman" w:hAnsi="Times New Roman" w:cs="Times New Roman"/>
          <w:sz w:val="28"/>
          <w:szCs w:val="28"/>
        </w:rPr>
        <w:t>tek Justyny i Jana.</w:t>
      </w:r>
    </w:p>
    <w:p w:rsidR="00C02E22" w:rsidRDefault="00C02E22" w:rsidP="00C02E22">
      <w:pPr>
        <w:rPr>
          <w:rFonts w:ascii="Times New Roman" w:hAnsi="Times New Roman" w:cs="Times New Roman"/>
          <w:sz w:val="28"/>
          <w:szCs w:val="28"/>
        </w:rPr>
      </w:pPr>
      <w:r>
        <w:rPr>
          <w:rFonts w:ascii="Times New Roman" w:hAnsi="Times New Roman" w:cs="Times New Roman"/>
          <w:sz w:val="28"/>
          <w:szCs w:val="28"/>
        </w:rPr>
        <w:t xml:space="preserve">Prace zostaną ocenione. </w:t>
      </w:r>
      <w:r w:rsidRPr="00B30BCC">
        <w:rPr>
          <w:rFonts w:ascii="Times New Roman" w:hAnsi="Times New Roman" w:cs="Times New Roman"/>
          <w:sz w:val="28"/>
          <w:szCs w:val="28"/>
          <w:u w:val="single"/>
        </w:rPr>
        <w:t xml:space="preserve">Prześlijcie je do </w:t>
      </w:r>
      <w:r w:rsidR="00B30BCC" w:rsidRPr="00B30BCC">
        <w:rPr>
          <w:rFonts w:ascii="Times New Roman" w:hAnsi="Times New Roman" w:cs="Times New Roman"/>
          <w:sz w:val="28"/>
          <w:szCs w:val="28"/>
          <w:u w:val="single"/>
        </w:rPr>
        <w:t>wtorku 19</w:t>
      </w:r>
      <w:r w:rsidR="00D73EAF" w:rsidRPr="00B30BCC">
        <w:rPr>
          <w:rFonts w:ascii="Times New Roman" w:hAnsi="Times New Roman" w:cs="Times New Roman"/>
          <w:sz w:val="28"/>
          <w:szCs w:val="28"/>
          <w:u w:val="single"/>
        </w:rPr>
        <w:t xml:space="preserve"> </w:t>
      </w:r>
      <w:r w:rsidRPr="00B30BCC">
        <w:rPr>
          <w:rFonts w:ascii="Times New Roman" w:hAnsi="Times New Roman" w:cs="Times New Roman"/>
          <w:sz w:val="28"/>
          <w:szCs w:val="28"/>
          <w:u w:val="single"/>
        </w:rPr>
        <w:t xml:space="preserve"> maja</w:t>
      </w:r>
      <w:r>
        <w:rPr>
          <w:rFonts w:ascii="Times New Roman" w:hAnsi="Times New Roman" w:cs="Times New Roman"/>
          <w:sz w:val="28"/>
          <w:szCs w:val="28"/>
        </w:rPr>
        <w:t>.</w:t>
      </w:r>
      <w:r w:rsidR="00C77089">
        <w:rPr>
          <w:rFonts w:ascii="Times New Roman" w:hAnsi="Times New Roman" w:cs="Times New Roman"/>
          <w:sz w:val="28"/>
          <w:szCs w:val="28"/>
        </w:rPr>
        <w:t xml:space="preserve"> Jest to jedyna praca na ocenę związana z lekturą.</w:t>
      </w:r>
    </w:p>
    <w:p w:rsidR="00442BB0" w:rsidRPr="00C02E22" w:rsidRDefault="00442BB0" w:rsidP="00C02E22">
      <w:pPr>
        <w:rPr>
          <w:rFonts w:ascii="Times New Roman" w:hAnsi="Times New Roman" w:cs="Times New Roman"/>
          <w:sz w:val="28"/>
          <w:szCs w:val="28"/>
        </w:rPr>
      </w:pPr>
    </w:p>
    <w:p w:rsidR="00C02E22" w:rsidRPr="001B7B07" w:rsidRDefault="00C02E22">
      <w:pPr>
        <w:rPr>
          <w:rFonts w:ascii="Times New Roman" w:hAnsi="Times New Roman" w:cs="Times New Roman"/>
          <w:sz w:val="28"/>
          <w:szCs w:val="28"/>
        </w:rPr>
      </w:pPr>
    </w:p>
    <w:sectPr w:rsidR="00C02E22" w:rsidRPr="001B7B07" w:rsidSect="006F3EB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CE3" w:rsidRDefault="001F7CE3" w:rsidP="00C02E22">
      <w:pPr>
        <w:spacing w:after="0" w:line="240" w:lineRule="auto"/>
      </w:pPr>
      <w:r>
        <w:separator/>
      </w:r>
    </w:p>
  </w:endnote>
  <w:endnote w:type="continuationSeparator" w:id="0">
    <w:p w:rsidR="001F7CE3" w:rsidRDefault="001F7CE3" w:rsidP="00C02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CE3" w:rsidRDefault="001F7CE3" w:rsidP="00C02E22">
      <w:pPr>
        <w:spacing w:after="0" w:line="240" w:lineRule="auto"/>
      </w:pPr>
      <w:r>
        <w:separator/>
      </w:r>
    </w:p>
  </w:footnote>
  <w:footnote w:type="continuationSeparator" w:id="0">
    <w:p w:rsidR="001F7CE3" w:rsidRDefault="001F7CE3" w:rsidP="00C02E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B0A20"/>
    <w:multiLevelType w:val="multilevel"/>
    <w:tmpl w:val="4D80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DF0DDF"/>
    <w:multiLevelType w:val="hybridMultilevel"/>
    <w:tmpl w:val="27EA96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A4F0033"/>
    <w:multiLevelType w:val="hybridMultilevel"/>
    <w:tmpl w:val="7E08A0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86442"/>
    <w:rsid w:val="00011EFC"/>
    <w:rsid w:val="0005100E"/>
    <w:rsid w:val="000A7F99"/>
    <w:rsid w:val="0010320F"/>
    <w:rsid w:val="001B7B07"/>
    <w:rsid w:val="001E1218"/>
    <w:rsid w:val="001F7CE3"/>
    <w:rsid w:val="002811AE"/>
    <w:rsid w:val="002A0A3C"/>
    <w:rsid w:val="002C6300"/>
    <w:rsid w:val="00442BB0"/>
    <w:rsid w:val="00486442"/>
    <w:rsid w:val="00492D6A"/>
    <w:rsid w:val="004E2A8D"/>
    <w:rsid w:val="005178CB"/>
    <w:rsid w:val="005467E4"/>
    <w:rsid w:val="00587665"/>
    <w:rsid w:val="00622099"/>
    <w:rsid w:val="006D29D9"/>
    <w:rsid w:val="006D2B0D"/>
    <w:rsid w:val="006F3EB4"/>
    <w:rsid w:val="0071153A"/>
    <w:rsid w:val="00726A44"/>
    <w:rsid w:val="00755B44"/>
    <w:rsid w:val="008A2F0C"/>
    <w:rsid w:val="009179D8"/>
    <w:rsid w:val="009E545C"/>
    <w:rsid w:val="00B23716"/>
    <w:rsid w:val="00B30BCC"/>
    <w:rsid w:val="00B52C10"/>
    <w:rsid w:val="00C02E22"/>
    <w:rsid w:val="00C77089"/>
    <w:rsid w:val="00CD5B15"/>
    <w:rsid w:val="00D73EAF"/>
    <w:rsid w:val="00D80B30"/>
    <w:rsid w:val="00DF7064"/>
    <w:rsid w:val="00E47EF8"/>
    <w:rsid w:val="00E51752"/>
    <w:rsid w:val="00E73748"/>
    <w:rsid w:val="00E958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3EB4"/>
  </w:style>
  <w:style w:type="paragraph" w:styleId="Nagwek3">
    <w:name w:val="heading 3"/>
    <w:basedOn w:val="Normalny"/>
    <w:link w:val="Nagwek3Znak"/>
    <w:uiPriority w:val="9"/>
    <w:qFormat/>
    <w:rsid w:val="002C630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02E22"/>
    <w:rPr>
      <w:color w:val="0000FF" w:themeColor="hyperlink"/>
      <w:u w:val="single"/>
    </w:rPr>
  </w:style>
  <w:style w:type="paragraph" w:styleId="Tekstprzypisukocowego">
    <w:name w:val="endnote text"/>
    <w:basedOn w:val="Normalny"/>
    <w:link w:val="TekstprzypisukocowegoZnak"/>
    <w:uiPriority w:val="99"/>
    <w:semiHidden/>
    <w:unhideWhenUsed/>
    <w:rsid w:val="00C02E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2E22"/>
    <w:rPr>
      <w:sz w:val="20"/>
      <w:szCs w:val="20"/>
    </w:rPr>
  </w:style>
  <w:style w:type="character" w:styleId="Odwoanieprzypisukocowego">
    <w:name w:val="endnote reference"/>
    <w:basedOn w:val="Domylnaczcionkaakapitu"/>
    <w:uiPriority w:val="99"/>
    <w:semiHidden/>
    <w:unhideWhenUsed/>
    <w:rsid w:val="00C02E22"/>
    <w:rPr>
      <w:vertAlign w:val="superscript"/>
    </w:rPr>
  </w:style>
  <w:style w:type="paragraph" w:styleId="Akapitzlist">
    <w:name w:val="List Paragraph"/>
    <w:basedOn w:val="Normalny"/>
    <w:uiPriority w:val="34"/>
    <w:qFormat/>
    <w:rsid w:val="00C02E22"/>
    <w:pPr>
      <w:ind w:left="720"/>
      <w:contextualSpacing/>
    </w:pPr>
  </w:style>
  <w:style w:type="character" w:customStyle="1" w:styleId="Nagwek3Znak">
    <w:name w:val="Nagłówek 3 Znak"/>
    <w:basedOn w:val="Domylnaczcionkaakapitu"/>
    <w:link w:val="Nagwek3"/>
    <w:uiPriority w:val="9"/>
    <w:rsid w:val="002C6300"/>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C63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C6300"/>
    <w:rPr>
      <w:i/>
      <w:iCs/>
    </w:rPr>
  </w:style>
</w:styles>
</file>

<file path=word/webSettings.xml><?xml version="1.0" encoding="utf-8"?>
<w:webSettings xmlns:r="http://schemas.openxmlformats.org/officeDocument/2006/relationships" xmlns:w="http://schemas.openxmlformats.org/wordprocessingml/2006/main">
  <w:divs>
    <w:div w:id="112555249">
      <w:bodyDiv w:val="1"/>
      <w:marLeft w:val="0"/>
      <w:marRight w:val="0"/>
      <w:marTop w:val="0"/>
      <w:marBottom w:val="0"/>
      <w:divBdr>
        <w:top w:val="none" w:sz="0" w:space="0" w:color="auto"/>
        <w:left w:val="none" w:sz="0" w:space="0" w:color="auto"/>
        <w:bottom w:val="none" w:sz="0" w:space="0" w:color="auto"/>
        <w:right w:val="none" w:sz="0" w:space="0" w:color="auto"/>
      </w:divBdr>
    </w:div>
    <w:div w:id="122160957">
      <w:bodyDiv w:val="1"/>
      <w:marLeft w:val="0"/>
      <w:marRight w:val="0"/>
      <w:marTop w:val="0"/>
      <w:marBottom w:val="0"/>
      <w:divBdr>
        <w:top w:val="none" w:sz="0" w:space="0" w:color="auto"/>
        <w:left w:val="none" w:sz="0" w:space="0" w:color="auto"/>
        <w:bottom w:val="none" w:sz="0" w:space="0" w:color="auto"/>
        <w:right w:val="none" w:sz="0" w:space="0" w:color="auto"/>
      </w:divBdr>
    </w:div>
    <w:div w:id="395320465">
      <w:bodyDiv w:val="1"/>
      <w:marLeft w:val="0"/>
      <w:marRight w:val="0"/>
      <w:marTop w:val="0"/>
      <w:marBottom w:val="0"/>
      <w:divBdr>
        <w:top w:val="none" w:sz="0" w:space="0" w:color="auto"/>
        <w:left w:val="none" w:sz="0" w:space="0" w:color="auto"/>
        <w:bottom w:val="none" w:sz="0" w:space="0" w:color="auto"/>
        <w:right w:val="none" w:sz="0" w:space="0" w:color="auto"/>
      </w:divBdr>
    </w:div>
    <w:div w:id="571038980">
      <w:bodyDiv w:val="1"/>
      <w:marLeft w:val="0"/>
      <w:marRight w:val="0"/>
      <w:marTop w:val="0"/>
      <w:marBottom w:val="0"/>
      <w:divBdr>
        <w:top w:val="none" w:sz="0" w:space="0" w:color="auto"/>
        <w:left w:val="none" w:sz="0" w:space="0" w:color="auto"/>
        <w:bottom w:val="none" w:sz="0" w:space="0" w:color="auto"/>
        <w:right w:val="none" w:sz="0" w:space="0" w:color="auto"/>
      </w:divBdr>
    </w:div>
    <w:div w:id="792208774">
      <w:bodyDiv w:val="1"/>
      <w:marLeft w:val="0"/>
      <w:marRight w:val="0"/>
      <w:marTop w:val="0"/>
      <w:marBottom w:val="0"/>
      <w:divBdr>
        <w:top w:val="none" w:sz="0" w:space="0" w:color="auto"/>
        <w:left w:val="none" w:sz="0" w:space="0" w:color="auto"/>
        <w:bottom w:val="none" w:sz="0" w:space="0" w:color="auto"/>
        <w:right w:val="none" w:sz="0" w:space="0" w:color="auto"/>
      </w:divBdr>
    </w:div>
    <w:div w:id="985625108">
      <w:bodyDiv w:val="1"/>
      <w:marLeft w:val="0"/>
      <w:marRight w:val="0"/>
      <w:marTop w:val="0"/>
      <w:marBottom w:val="0"/>
      <w:divBdr>
        <w:top w:val="none" w:sz="0" w:space="0" w:color="auto"/>
        <w:left w:val="none" w:sz="0" w:space="0" w:color="auto"/>
        <w:bottom w:val="none" w:sz="0" w:space="0" w:color="auto"/>
        <w:right w:val="none" w:sz="0" w:space="0" w:color="auto"/>
      </w:divBdr>
    </w:div>
    <w:div w:id="1110975353">
      <w:bodyDiv w:val="1"/>
      <w:marLeft w:val="0"/>
      <w:marRight w:val="0"/>
      <w:marTop w:val="0"/>
      <w:marBottom w:val="0"/>
      <w:divBdr>
        <w:top w:val="none" w:sz="0" w:space="0" w:color="auto"/>
        <w:left w:val="none" w:sz="0" w:space="0" w:color="auto"/>
        <w:bottom w:val="none" w:sz="0" w:space="0" w:color="auto"/>
        <w:right w:val="none" w:sz="0" w:space="0" w:color="auto"/>
      </w:divBdr>
    </w:div>
    <w:div w:id="1266041528">
      <w:bodyDiv w:val="1"/>
      <w:marLeft w:val="0"/>
      <w:marRight w:val="0"/>
      <w:marTop w:val="0"/>
      <w:marBottom w:val="0"/>
      <w:divBdr>
        <w:top w:val="none" w:sz="0" w:space="0" w:color="auto"/>
        <w:left w:val="none" w:sz="0" w:space="0" w:color="auto"/>
        <w:bottom w:val="none" w:sz="0" w:space="0" w:color="auto"/>
        <w:right w:val="none" w:sz="0" w:space="0" w:color="auto"/>
      </w:divBdr>
    </w:div>
    <w:div w:id="213185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43mwi-BAvk" TargetMode="External"/><Relationship Id="rId3" Type="http://schemas.openxmlformats.org/officeDocument/2006/relationships/settings" Target="settings.xml"/><Relationship Id="rId7" Type="http://schemas.openxmlformats.org/officeDocument/2006/relationships/hyperlink" Target="https://youtu.be/xYX2WzN9N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1055</Words>
  <Characters>6330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dc:creator>
  <cp:keywords/>
  <dc:description/>
  <cp:lastModifiedBy>Krystyna</cp:lastModifiedBy>
  <cp:revision>33</cp:revision>
  <dcterms:created xsi:type="dcterms:W3CDTF">2020-05-12T13:06:00Z</dcterms:created>
  <dcterms:modified xsi:type="dcterms:W3CDTF">2020-05-13T13:41:00Z</dcterms:modified>
</cp:coreProperties>
</file>