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E" w:rsidRDefault="00C30D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03. XII. 2020</w:t>
      </w:r>
    </w:p>
    <w:p w:rsidR="0095746B" w:rsidRDefault="009574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46B">
        <w:rPr>
          <w:rFonts w:ascii="Times New Roman" w:hAnsi="Times New Roman" w:cs="Times New Roman"/>
          <w:sz w:val="28"/>
          <w:szCs w:val="28"/>
          <w:shd w:val="clear" w:color="auto" w:fill="FFFFFF"/>
        </w:rPr>
        <w:t>Temat: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czym polega mit</w:t>
      </w:r>
      <w:r w:rsidR="00E14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ologizacja </w:t>
      </w:r>
      <w:r w:rsidRPr="00957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świata w „Panu Tadeuszu’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856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godz.)</w:t>
      </w:r>
    </w:p>
    <w:p w:rsidR="00E144F9" w:rsidRDefault="00072FE6" w:rsidP="00E144F9">
      <w:hyperlink r:id="rId5" w:tooltip="mitologizacja" w:history="1">
        <w:r w:rsidR="00E144F9">
          <w:rPr>
            <w:rStyle w:val="Hipercze"/>
            <w:rFonts w:ascii="Arial" w:hAnsi="Arial" w:cs="Arial"/>
            <w:b/>
            <w:bCs/>
            <w:color w:val="0065B3"/>
            <w:sz w:val="23"/>
            <w:szCs w:val="23"/>
            <w:shd w:val="clear" w:color="auto" w:fill="FFFFFF"/>
          </w:rPr>
          <w:t>mitologizacja</w:t>
        </w:r>
      </w:hyperlink>
    </w:p>
    <w:p w:rsidR="00E144F9" w:rsidRDefault="00E144F9" w:rsidP="00E144F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«wprowadzanie do utworu elementów mitologicznych»</w:t>
      </w:r>
    </w:p>
    <w:p w:rsidR="00E144F9" w:rsidRDefault="00E144F9" w:rsidP="00E144F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 «przekształcanie czegoś w mit lub w legendę, tworzenie mitów wokół kogoś lub czegoś»   </w:t>
      </w:r>
    </w:p>
    <w:p w:rsidR="006F158E" w:rsidRDefault="00E144F9" w:rsidP="00E144F9">
      <w:pPr>
        <w:shd w:val="clear" w:color="auto" w:fill="FFFFFF"/>
        <w:ind w:left="4956" w:firstLine="708"/>
        <w:rPr>
          <w:rFonts w:ascii="Arial" w:hAnsi="Arial" w:cs="Arial"/>
          <w:i/>
          <w:color w:val="0070C0"/>
          <w:sz w:val="23"/>
          <w:szCs w:val="23"/>
        </w:rPr>
      </w:pPr>
      <w:r w:rsidRPr="00E144F9">
        <w:rPr>
          <w:rFonts w:ascii="Arial" w:hAnsi="Arial" w:cs="Arial"/>
          <w:i/>
          <w:color w:val="0070C0"/>
          <w:sz w:val="23"/>
          <w:szCs w:val="23"/>
        </w:rPr>
        <w:t>Słownik języka polskiego</w:t>
      </w:r>
    </w:p>
    <w:p w:rsidR="006F158E" w:rsidRPr="006F158E" w:rsidRDefault="006F158E" w:rsidP="006F15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Poniżej de</w:t>
      </w:r>
      <w:r w:rsidRPr="006F158E">
        <w:rPr>
          <w:rFonts w:ascii="Times New Roman" w:hAnsi="Times New Roman" w:cs="Times New Roman"/>
          <w:sz w:val="28"/>
          <w:szCs w:val="28"/>
          <w:shd w:val="clear" w:color="auto" w:fill="FFFFFF"/>
        </w:rPr>
        <w:t>finicj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6F1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FC9" w:rsidRPr="00D13FC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mitologizacji</w:t>
      </w:r>
      <w:r w:rsidR="00D13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158E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6F158E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Słownika terminów literackich</w:t>
      </w:r>
      <w:r w:rsidRPr="006F1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158E" w:rsidRPr="006F158E" w:rsidRDefault="006F158E" w:rsidP="006F158E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F15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Zjawisko zaczerpnięte z mitów greckich, polegające na przekształcaniu rzeczywistości w mit, nadawaniu cech mitycznych danym wydarzeniom, postaciom realnym lub fikcyjnym, a czasami także całym grupom społecznym. W utworach literackich polega na podwyższanie rangi, pisaniu podniosłym czy patetycznym o zjawiskach ważnych dla autora i grupy społecznej, z którą się identyfikuje lub pragnie zwrócić uwagę czytelnikom na określone wartości.</w:t>
      </w:r>
    </w:p>
    <w:p w:rsidR="009D4053" w:rsidRDefault="00C30D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Adam Mickiewicz należy do twórców, którzy odegrali ogromną rolę w tworzeniu mitów narodowych. Jednym z nich</w:t>
      </w:r>
      <w:r w:rsidR="009D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mit ojczyzny jako Arkadii. Litwa opisana w „Panu Tadeuszu” to „kraj lat dziecinnych, piękny i czysty jak pierwsze kochanie” (Epilog) . </w:t>
      </w:r>
      <w:r w:rsidRPr="009D405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Topos (motyw ) Arkadii był znany od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05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starożytności. Antyczna Arkadia to kraina wiecznej szczęśliwości, miejsce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053" w:rsidRPr="009D405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piękne, </w:t>
      </w:r>
      <w:r w:rsidRPr="009D405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kojarzące się   </w:t>
      </w:r>
      <w:r w:rsidR="009D4053" w:rsidRPr="009D405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ze szczęściem i poczuciem bezpieczeństwa</w:t>
      </w:r>
      <w:r w:rsidR="009D40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053">
        <w:rPr>
          <w:rFonts w:ascii="Times New Roman" w:hAnsi="Times New Roman" w:cs="Times New Roman"/>
          <w:sz w:val="28"/>
          <w:szCs w:val="28"/>
          <w:shd w:val="clear" w:color="auto" w:fill="FFFFFF"/>
        </w:rPr>
        <w:t>Taka jest Litwa w Mickiewiczowskiej</w:t>
      </w:r>
      <w:r w:rsidR="00E1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44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czyjej? – dlatego piszemy wielką literą) </w:t>
      </w:r>
      <w:r w:rsidR="009D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epopei. </w:t>
      </w:r>
    </w:p>
    <w:p w:rsidR="0095746B" w:rsidRDefault="009574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Elementem mityzacji świata w utworze Mickiewicza są </w:t>
      </w:r>
      <w:r w:rsidR="009D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przede wszystkim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opisy przyrody litewskiej. Są one odrealnione, bardzo poetyckie i baśniowe. Efekt ten osiągnął poeta dzięki licznym środkom poetyckim, wśród których najważniejsze są: </w:t>
      </w:r>
      <w:r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metafory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zwłaszcza </w:t>
      </w:r>
      <w:r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personifikacja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porównania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r w:rsidRPr="00C60187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epitety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46B" w:rsidRPr="0095746B" w:rsidRDefault="009574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poniższy</w:t>
      </w:r>
      <w:r w:rsidR="00C5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dwóch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fragmen</w:t>
      </w:r>
      <w:r w:rsidR="00C5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tach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zaznaczyłam  różnymi kolorami te środki poetyckie, by potwierdzić powyższy wniosek. </w:t>
      </w:r>
    </w:p>
    <w:p w:rsidR="00337B9A" w:rsidRPr="002347A5" w:rsidRDefault="002347A5">
      <w:pP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2347A5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Księga II. Zamek</w:t>
      </w:r>
    </w:p>
    <w:p w:rsidR="002347A5" w:rsidRDefault="00337B9A" w:rsidP="002347A5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Nad </w:t>
      </w:r>
      <w:proofErr w:type="spellStart"/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Soplicowem</w:t>
      </w:r>
      <w:proofErr w:type="spellEnd"/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słońce weszło, i już padło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Na strzechy, i przez szpary </w:t>
      </w:r>
      <w:r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w stodołę się wkradło</w:t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I po </w:t>
      </w:r>
      <w:r w:rsidRPr="00C60187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ciemnozielonym, świeżym, wonnym</w:t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sianie,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Z którego młodzież sobie zrobiła posłanie,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Rozpływały się </w:t>
      </w:r>
      <w:r w:rsidRPr="00C60187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złote, migające</w:t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pręgi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Z otworu czarnej strzechy</w:t>
      </w:r>
      <w:r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jak z warkocza wstęgi</w:t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I </w:t>
      </w:r>
      <w:r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słońce usta</w:t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sennych promykiem poranka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Draźni</w:t>
      </w:r>
      <w:proofErr w:type="spellEnd"/>
      <w:r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r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 dziewczę</w:t>
      </w:r>
      <w:r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kłosem budzące kochanka.</w:t>
      </w:r>
      <w:r w:rsidRPr="00C6018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Już wróble skacząc świerkać zaczęły pod strzechą,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Już trzykroć gęgnął gęsior, a za nim </w:t>
      </w:r>
      <w:r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 echo</w:t>
      </w:r>
      <w:r w:rsidRPr="00C60187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Odezwały się</w:t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chorem kaczki i indyki,</w:t>
      </w:r>
      <w:r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I słychać bydła w pole idącego ryki”.</w:t>
      </w:r>
      <w:r w:rsidR="00A16038" w:rsidRPr="0014640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2347A5" w:rsidRDefault="002347A5" w:rsidP="002347A5">
      <w:pPr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2347A5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Księga IX. Bitwa</w:t>
      </w:r>
    </w:p>
    <w:p w:rsidR="000F4124" w:rsidRDefault="000F4124" w:rsidP="002347A5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(opis wschodu słońca)</w:t>
      </w:r>
    </w:p>
    <w:p w:rsidR="009D4053" w:rsidRDefault="000F4124" w:rsidP="009D4053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„Już też i słońce wschodzi, 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krwawo się czerwieni,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Brzegiem </w:t>
      </w:r>
      <w:r w:rsidR="002347A5"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tępym, jak gdyby odartym z promieni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Na wpół widne, na poły w czerni chmur się </w:t>
      </w:r>
      <w:r w:rsidR="002347A5"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chowa,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 rozżarzona w węglach kowalskich podkowa”;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Już 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ostatnie perły gwiazd zamierzchły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i 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na dnie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Niebios zgasły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i </w:t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niebo środkiem czoła blednie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Prawą skronią 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złożone na wezgłowiu cieni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Jeszcze smagławe, lewą coraz się rumieni;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A dalej </w:t>
      </w:r>
      <w:r w:rsidR="002347A5"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okrąg jakby powieka szeroka</w:t>
      </w:r>
      <w:r w:rsidR="002347A5" w:rsidRPr="00C6018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Rozsuwa się i w środku widać białek oka,</w:t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Widać tęczę, źrenicę - już promień wytrysnął,</w:t>
      </w:r>
      <w:r w:rsidR="002347A5" w:rsidRPr="00C6018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Po okrągłych niebiosach wygięty przebłysnął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I w białej chmurce </w:t>
      </w:r>
      <w:r w:rsidR="002347A5" w:rsidRPr="00C6018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jako złoty grot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zawisnął.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Na ten strzał, na dnia hasło, </w:t>
      </w:r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 xml:space="preserve">pęk </w:t>
      </w:r>
      <w:proofErr w:type="spellStart"/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ogniów</w:t>
      </w:r>
      <w:proofErr w:type="spellEnd"/>
      <w:r w:rsidR="002347A5" w:rsidRPr="00C60187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 xml:space="preserve"> wylata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617149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Tysiąc rac krzyżuje się po okręgu świata,</w:t>
      </w:r>
      <w:r w:rsidR="002347A5" w:rsidRPr="00617149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A </w:t>
      </w:r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oko słońca weszło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- Jeszcze </w:t>
      </w:r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nieco senne,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Przymruża się, drżąc wstrząsa swe rzęsy promienne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="002347A5" w:rsidRPr="00617149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Siedmią</w:t>
      </w:r>
      <w:proofErr w:type="spellEnd"/>
      <w:r w:rsidR="002347A5" w:rsidRPr="00617149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 xml:space="preserve"> barw błyszczy razem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 szafirowe razem,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617149">
        <w:rPr>
          <w:rFonts w:ascii="Times New Roman" w:hAnsi="Times New Roman" w:cs="Times New Roman"/>
          <w:color w:val="F79646" w:themeColor="accent6"/>
          <w:sz w:val="28"/>
          <w:szCs w:val="28"/>
          <w:shd w:val="clear" w:color="auto" w:fill="FFFFFF"/>
        </w:rPr>
        <w:t>Razem krwawi się w rubin i żółknie topazem,</w:t>
      </w:r>
      <w:r w:rsidR="002347A5" w:rsidRPr="00617149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Aż </w:t>
      </w:r>
      <w:r w:rsidR="002347A5" w:rsidRPr="006171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rozlśniło się jako kryształ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przezroczyste,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Potem </w:t>
      </w:r>
      <w:r w:rsidR="002347A5" w:rsidRPr="006171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 brylant światłe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na koniec ogniste,                             </w:t>
      </w:r>
      <w:r w:rsidR="002347A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</w:t>
      </w:r>
      <w:r w:rsidR="002347A5" w:rsidRPr="006171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 księżyc wielkie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="002347A5" w:rsidRPr="0061714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jako gwiazda migające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Tak </w:t>
      </w:r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po </w:t>
      </w:r>
      <w:proofErr w:type="spellStart"/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nieźmiernym</w:t>
      </w:r>
      <w:proofErr w:type="spellEnd"/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niebie szło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2347A5" w:rsidRPr="006171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samotne słońce</w:t>
      </w:r>
      <w:r w:rsidR="002347A5" w:rsidRPr="0014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”;</w:t>
      </w:r>
      <w:r w:rsidR="009D4053" w:rsidRPr="009D4053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</w:t>
      </w:r>
    </w:p>
    <w:p w:rsidR="009D4053" w:rsidRPr="009D4053" w:rsidRDefault="009D4053" w:rsidP="009D4053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  <w:r w:rsidRPr="009D405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  <w:t>Zadanie. W poniższym opisie lasów wskaż rozpoznane środki poetyckie. </w:t>
      </w:r>
    </w:p>
    <w:p w:rsidR="009D4053" w:rsidRDefault="00072FE6" w:rsidP="009D4053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pl-PL"/>
        </w:rPr>
      </w:pPr>
      <w:hyperlink r:id="rId6" w:tooltip="Adam Mickiewicz" w:history="1">
        <w:r w:rsidR="009D4053" w:rsidRPr="0014640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pl-PL"/>
          </w:rPr>
          <w:t>Adam Mickiewicz</w:t>
        </w:r>
      </w:hyperlink>
      <w:r w:rsidR="009D4053"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, </w:t>
      </w:r>
      <w:hyperlink r:id="rId7" w:tooltip="Pan Tadeusz (poemat)" w:history="1">
        <w:r w:rsidR="009D4053" w:rsidRPr="0014640D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lang w:eastAsia="pl-PL"/>
          </w:rPr>
          <w:t>Pan Tadeusz</w:t>
        </w:r>
      </w:hyperlink>
      <w:r w:rsidR="009D4053"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, </w:t>
      </w:r>
      <w:r w:rsidR="009D4053" w:rsidRPr="0014640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pl-PL"/>
        </w:rPr>
        <w:t>Księga III. Umizgi</w:t>
      </w:r>
    </w:p>
    <w:p w:rsidR="009D4053" w:rsidRPr="0014640D" w:rsidRDefault="009D4053" w:rsidP="009D4053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14702D" w:rsidRPr="0014640D" w:rsidRDefault="009D4053" w:rsidP="0014702D">
      <w:pPr>
        <w:spacing w:before="360" w:after="36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4640D">
        <w:rPr>
          <w:rFonts w:ascii="Times New Roman" w:hAnsi="Times New Roman" w:cs="Times New Roman"/>
          <w:color w:val="000000"/>
          <w:sz w:val="28"/>
          <w:szCs w:val="28"/>
        </w:rPr>
        <w:lastRenderedPageBreak/>
        <w:t>A przecież wokoło nich ciągnęły się lasy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Litewskie, tak poważne i tak pełne krasy!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Czeremchy oplatane dzikich chmielów wieńcem,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Jarzębiny ze świeżym pasterskim rumieńcem,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Leszczyna jak menada</w:t>
      </w:r>
      <w:bookmarkStart w:id="0" w:name="anchor-idm140014795338520"/>
      <w:bookmarkEnd w:id="0"/>
      <w:r w:rsidRPr="0014640D">
        <w:rPr>
          <w:rFonts w:ascii="Times New Roman" w:hAnsi="Times New Roman" w:cs="Times New Roman"/>
          <w:color w:val="000000"/>
          <w:sz w:val="28"/>
          <w:szCs w:val="28"/>
        </w:rPr>
        <w:t xml:space="preserve"> z zielonymi </w:t>
      </w:r>
      <w:proofErr w:type="spellStart"/>
      <w:r w:rsidRPr="0014640D">
        <w:rPr>
          <w:rFonts w:ascii="Times New Roman" w:hAnsi="Times New Roman" w:cs="Times New Roman"/>
          <w:color w:val="000000"/>
          <w:sz w:val="28"/>
          <w:szCs w:val="28"/>
        </w:rPr>
        <w:t>berły</w:t>
      </w:r>
      <w:proofErr w:type="spellEnd"/>
      <w:r w:rsidRPr="001464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Ubranymi jak w grona, w orzechowe perły;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A niżej dziatwa leśna: głóg w objęciu kalin,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Ożyna</w:t>
      </w:r>
      <w:bookmarkStart w:id="1" w:name="anchor-idm140014795337624"/>
      <w:bookmarkEnd w:id="1"/>
      <w:r w:rsidRPr="0014640D">
        <w:rPr>
          <w:rFonts w:ascii="Times New Roman" w:hAnsi="Times New Roman" w:cs="Times New Roman"/>
          <w:color w:val="000000"/>
          <w:sz w:val="28"/>
          <w:szCs w:val="28"/>
        </w:rPr>
        <w:t> czarne usta tuląca do malin.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Drzewa i krzewy liśćmi wzięły się za ręce,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 xml:space="preserve">Jak do tańca stające panny i </w:t>
      </w:r>
      <w:proofErr w:type="spellStart"/>
      <w:r w:rsidRPr="0014640D">
        <w:rPr>
          <w:rFonts w:ascii="Times New Roman" w:hAnsi="Times New Roman" w:cs="Times New Roman"/>
          <w:color w:val="000000"/>
          <w:sz w:val="28"/>
          <w:szCs w:val="28"/>
        </w:rPr>
        <w:t>młodzieńce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Wkoło pary małżonków. Stoi pośród grona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Para, nad całą leśną gromadą wzniesiona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Wysmukłością kibici i barwy powabem: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Brzoza biała, kochanka, z małżonkiem swym grabem.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14702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A dalej, jakby starce na dzieci i wnuki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Patrzą, siedząc w milczeniu, tu sędziwe buki,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Tam matrony topole i mchami brodaty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14640D">
        <w:rPr>
          <w:rFonts w:ascii="Times New Roman" w:hAnsi="Times New Roman" w:cs="Times New Roman"/>
          <w:color w:val="000000"/>
          <w:sz w:val="28"/>
          <w:szCs w:val="28"/>
        </w:rPr>
        <w:t>Dąb, włożywszy pięć wieków na swój kark garbaty,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470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02D" w:rsidRPr="0014640D">
        <w:rPr>
          <w:rFonts w:ascii="Times New Roman" w:hAnsi="Times New Roman" w:cs="Times New Roman"/>
          <w:color w:val="000000"/>
          <w:sz w:val="28"/>
          <w:szCs w:val="28"/>
        </w:rPr>
        <w:t>Wspiera się, jak na grobów połamanych słupach,</w:t>
      </w:r>
      <w:r w:rsidR="001470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4702D" w:rsidRPr="0014640D">
        <w:rPr>
          <w:rFonts w:ascii="Times New Roman" w:hAnsi="Times New Roman" w:cs="Times New Roman"/>
          <w:color w:val="000000"/>
          <w:sz w:val="28"/>
          <w:szCs w:val="28"/>
        </w:rPr>
        <w:t>Na dębów, przodków swoich, skamieniałych trupach. </w:t>
      </w:r>
    </w:p>
    <w:p w:rsidR="002347A5" w:rsidRPr="0014640D" w:rsidRDefault="009D4053" w:rsidP="009D405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A16038" w:rsidRPr="000F4124" w:rsidRDefault="000F4124" w:rsidP="00A16038">
      <w:pPr>
        <w:shd w:val="clear" w:color="auto" w:fill="FFFFFF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F4124">
        <w:rPr>
          <w:rFonts w:ascii="Times New Roman" w:hAnsi="Times New Roman" w:cs="Times New Roman"/>
          <w:b/>
          <w:i/>
          <w:color w:val="0070C0"/>
          <w:sz w:val="28"/>
          <w:szCs w:val="28"/>
        </w:rPr>
        <w:t>Księga VIII. Zajazd</w:t>
      </w:r>
    </w:p>
    <w:p w:rsidR="00A16038" w:rsidRPr="0014640D" w:rsidRDefault="000F4124" w:rsidP="00A16038">
      <w:pPr>
        <w:shd w:val="clear" w:color="auto" w:fill="FFFFFF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(</w:t>
      </w:r>
      <w:r w:rsidR="00A16038" w:rsidRPr="0014640D">
        <w:rPr>
          <w:rFonts w:ascii="Times New Roman" w:hAnsi="Times New Roman" w:cs="Times New Roman"/>
          <w:color w:val="555555"/>
          <w:sz w:val="28"/>
          <w:szCs w:val="28"/>
        </w:rPr>
        <w:t>Opis stawów</w:t>
      </w:r>
      <w:r>
        <w:rPr>
          <w:rFonts w:ascii="Times New Roman" w:hAnsi="Times New Roman" w:cs="Times New Roman"/>
          <w:color w:val="555555"/>
          <w:sz w:val="28"/>
          <w:szCs w:val="28"/>
        </w:rPr>
        <w:t>)</w:t>
      </w:r>
    </w:p>
    <w:p w:rsidR="0014640D" w:rsidRPr="0014640D" w:rsidRDefault="00A16038" w:rsidP="0014640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Zaiste, okolica była malownicza!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Dwa stawy pochyliły ku sobie oblicza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Jako para kochanków; prawy staw miał wody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Gładkie i czyste jako dziewicze jagody;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Lewy ciemniejszy nieco, jako twarz młodziana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Smagława, i już męskim puchem osypana.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Prawy złocistym piaskiem połyskał się wkoło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Jak gdyby włosem jasnym; a lewego czoło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Najeżone łozami, wierzbami czubate;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Oba stawy ubrane w zieloności szatę.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Z nich dwa strugi, jak ręce związane pospołu,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Ściskają się; strug dalej upada do dołu;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Upada, lecz nie ginie, bo w rowu ciemnotę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Unosi na swych falach księżyca pozłotę;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 xml:space="preserve">Woda </w:t>
      </w:r>
      <w:proofErr w:type="spellStart"/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warstami</w:t>
      </w:r>
      <w:proofErr w:type="spellEnd"/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 xml:space="preserve"> spada, a na każdej </w:t>
      </w:r>
      <w:proofErr w:type="spellStart"/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warście</w:t>
      </w:r>
      <w:proofErr w:type="spellEnd"/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lastRenderedPageBreak/>
        <w:t>Połyskają się blasku miesięcznego garście,</w:t>
      </w:r>
      <w:r w:rsidRPr="0014640D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Światło w rowie na drobne drzazgi się roztrąca,</w:t>
      </w:r>
      <w:r w:rsidR="0014640D"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</w:t>
      </w:r>
    </w:p>
    <w:p w:rsidR="0014640D" w:rsidRPr="000F4124" w:rsidRDefault="0014640D" w:rsidP="0014640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pl-PL"/>
        </w:rPr>
      </w:pPr>
      <w:r w:rsidRPr="000F412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 </w:t>
      </w:r>
      <w:r w:rsidRPr="000F412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pl-PL"/>
        </w:rPr>
        <w:t>Księga III. Umizgi</w:t>
      </w:r>
    </w:p>
    <w:p w:rsidR="0014640D" w:rsidRPr="000F4124" w:rsidRDefault="000F4124" w:rsidP="0014640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pl-PL"/>
        </w:rPr>
      </w:pPr>
      <w:r w:rsidRPr="000F4124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pl-PL"/>
        </w:rPr>
        <w:t>(opis grzybów- fragment)</w:t>
      </w:r>
    </w:p>
    <w:p w:rsidR="00E53517" w:rsidRPr="0014640D" w:rsidRDefault="00E53517" w:rsidP="00E53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Na zielonym obrusie łąk, jako szeregi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Naczyń stołowych sterczą: tu z krągłymi brzegi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Surojadki srebrzyste, żółte i czerwone,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Niby czareczki różnym winem napełnione;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Koźlak, jak przewrócone kubka dno wypukłe,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Lejki, jako szampańskie kieliszki wysmukłe,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Bielaki krągłe, białe, szerokie i płaskie,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Jakby mlekiem nalane filiżanki saskie,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I kulista, czarniawym pyłkiem napełniona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Purchawka, jak pieprzniczka – zaś innych imiona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Znane tylko w zajęczym lub wilczym języku,</w:t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14640D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Od ludzi nie ochrzczone; a jest ich bez liku.</w:t>
      </w:r>
    </w:p>
    <w:p w:rsidR="00046ABD" w:rsidRDefault="00F83540">
      <w:pPr>
        <w:rPr>
          <w:rFonts w:ascii="Times New Roman" w:hAnsi="Times New Roman" w:cs="Times New Roman"/>
          <w:sz w:val="28"/>
          <w:szCs w:val="28"/>
        </w:rPr>
      </w:pPr>
      <w:bookmarkStart w:id="2" w:name="sec166"/>
      <w:bookmarkEnd w:id="2"/>
    </w:p>
    <w:p w:rsidR="00E3214F" w:rsidRDefault="00A0596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5968">
        <w:rPr>
          <w:rFonts w:ascii="Times New Roman" w:hAnsi="Times New Roman" w:cs="Times New Roman"/>
          <w:color w:val="FF0000"/>
          <w:sz w:val="28"/>
          <w:szCs w:val="28"/>
        </w:rPr>
        <w:t>Inne elementy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214F">
        <w:rPr>
          <w:rFonts w:ascii="Times New Roman" w:hAnsi="Times New Roman" w:cs="Times New Roman"/>
          <w:color w:val="FF0000"/>
          <w:sz w:val="28"/>
          <w:szCs w:val="28"/>
        </w:rPr>
        <w:t>epopei podkreślające obraz Litwy jako krainy wiecznej szczęśliwości.</w:t>
      </w:r>
    </w:p>
    <w:p w:rsidR="00A05968" w:rsidRDefault="00E3214F" w:rsidP="00E32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14F">
        <w:rPr>
          <w:rFonts w:ascii="Times New Roman" w:hAnsi="Times New Roman" w:cs="Times New Roman"/>
          <w:sz w:val="28"/>
          <w:szCs w:val="28"/>
        </w:rPr>
        <w:t xml:space="preserve">Wszystkie konflikty bohaterów </w:t>
      </w:r>
      <w:r>
        <w:rPr>
          <w:rFonts w:ascii="Times New Roman" w:hAnsi="Times New Roman" w:cs="Times New Roman"/>
          <w:sz w:val="28"/>
          <w:szCs w:val="28"/>
        </w:rPr>
        <w:t xml:space="preserve"> akcji kończą się pomyślnym rozwiązaniem (spór o zamek, spór o Kusego i Sokoła, Telimena szukająca męża zaręcza się).</w:t>
      </w:r>
    </w:p>
    <w:p w:rsidR="00E3214F" w:rsidRDefault="00E3214F" w:rsidP="00E32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E4D">
        <w:rPr>
          <w:rFonts w:ascii="Times New Roman" w:hAnsi="Times New Roman" w:cs="Times New Roman"/>
          <w:sz w:val="28"/>
          <w:szCs w:val="28"/>
        </w:rPr>
        <w:t xml:space="preserve">Zakończenie utworu </w:t>
      </w:r>
      <w:r w:rsidR="00CF6E4D" w:rsidRPr="00CF6E4D">
        <w:rPr>
          <w:rFonts w:ascii="Times New Roman" w:hAnsi="Times New Roman" w:cs="Times New Roman"/>
          <w:sz w:val="28"/>
          <w:szCs w:val="28"/>
        </w:rPr>
        <w:t xml:space="preserve"> (opis wkroczenia wojsk polskich na Litwę ) to odtworzenie tęsknot rodaków i pragnień  o niepodległej Polsce.</w:t>
      </w:r>
    </w:p>
    <w:p w:rsidR="00CF6E4D" w:rsidRPr="00F83540" w:rsidRDefault="00CF6E4D" w:rsidP="00E32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Baśniowe zakończenie epopei: </w:t>
      </w:r>
      <w:r w:rsidR="00F83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83540" w:rsidRPr="00F8354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I ja tam z gośćmi byłem, miód i wino piłem,                                                   A </w:t>
      </w:r>
      <w:proofErr w:type="spellStart"/>
      <w:r w:rsidR="00F83540" w:rsidRPr="00F83540">
        <w:rPr>
          <w:rFonts w:ascii="Times New Roman" w:hAnsi="Times New Roman" w:cs="Times New Roman"/>
          <w:i/>
          <w:color w:val="0070C0"/>
          <w:sz w:val="28"/>
          <w:szCs w:val="28"/>
        </w:rPr>
        <w:t>com</w:t>
      </w:r>
      <w:proofErr w:type="spellEnd"/>
      <w:r w:rsidR="00F83540" w:rsidRPr="00F8354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widział i słyszał, w księgi umieściłem</w:t>
      </w:r>
    </w:p>
    <w:p w:rsidR="00213D0E" w:rsidRDefault="00CF6E4D" w:rsidP="00213D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50" w:lineRule="atLeast"/>
        <w:ind w:left="851" w:hanging="284"/>
        <w:textAlignment w:val="baseline"/>
        <w:rPr>
          <w:rFonts w:ascii="PT Serif" w:hAnsi="PT Serif" w:cs="Arial"/>
          <w:color w:val="212121"/>
          <w:sz w:val="27"/>
          <w:szCs w:val="27"/>
        </w:rPr>
      </w:pPr>
      <w:r>
        <w:rPr>
          <w:sz w:val="28"/>
          <w:szCs w:val="28"/>
        </w:rPr>
        <w:t xml:space="preserve">Podkreślanie, że opisywany świat odszedł w przeszłość </w:t>
      </w:r>
      <w:r w:rsidR="00213D0E">
        <w:rPr>
          <w:sz w:val="28"/>
          <w:szCs w:val="28"/>
        </w:rPr>
        <w:t xml:space="preserve">.                            </w:t>
      </w:r>
      <w:r w:rsidR="00213D0E" w:rsidRPr="00213D0E">
        <w:rPr>
          <w:color w:val="212121"/>
          <w:sz w:val="28"/>
          <w:szCs w:val="28"/>
          <w:bdr w:val="none" w:sz="0" w:space="0" w:color="auto" w:frame="1"/>
        </w:rPr>
        <w:t>Słowo „ostatni” w </w:t>
      </w:r>
      <w:r w:rsidR="00213D0E" w:rsidRPr="00213D0E">
        <w:rPr>
          <w:rStyle w:val="Uwydatnienie"/>
          <w:color w:val="212121"/>
          <w:sz w:val="28"/>
          <w:szCs w:val="28"/>
          <w:bdr w:val="none" w:sz="0" w:space="0" w:color="auto" w:frame="1"/>
        </w:rPr>
        <w:t>Panu Tadeuszu</w:t>
      </w:r>
      <w:r w:rsidR="00213D0E" w:rsidRPr="00213D0E">
        <w:rPr>
          <w:color w:val="212121"/>
          <w:sz w:val="28"/>
          <w:szCs w:val="28"/>
          <w:bdr w:val="none" w:sz="0" w:space="0" w:color="auto" w:frame="1"/>
        </w:rPr>
        <w:t xml:space="preserve"> pada około czterdziestu razy. Znajduje się nawet w podtytule epopei – jest to opowieść o </w:t>
      </w:r>
      <w:r w:rsidR="00213D0E" w:rsidRPr="00F83540">
        <w:rPr>
          <w:color w:val="0070C0"/>
          <w:sz w:val="28"/>
          <w:szCs w:val="28"/>
          <w:bdr w:val="none" w:sz="0" w:space="0" w:color="auto" w:frame="1"/>
        </w:rPr>
        <w:t>ostatnim zajeździe</w:t>
      </w:r>
      <w:r w:rsidR="00213D0E" w:rsidRPr="00213D0E">
        <w:rPr>
          <w:color w:val="212121"/>
          <w:sz w:val="28"/>
          <w:szCs w:val="28"/>
          <w:bdr w:val="none" w:sz="0" w:space="0" w:color="auto" w:frame="1"/>
        </w:rPr>
        <w:t xml:space="preserve"> na Litwie, czyli zbrojnym rozwiązywaniu sąsiedzkich konfliktów przez szlachtę. Ów zajazd zorganizował </w:t>
      </w:r>
      <w:r w:rsidR="00213D0E" w:rsidRPr="00F83540">
        <w:rPr>
          <w:color w:val="0070C0"/>
          <w:sz w:val="28"/>
          <w:szCs w:val="28"/>
          <w:bdr w:val="none" w:sz="0" w:space="0" w:color="auto" w:frame="1"/>
        </w:rPr>
        <w:t>ostatni Klucznik</w:t>
      </w:r>
      <w:r w:rsidR="00213D0E" w:rsidRPr="00213D0E"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13D0E" w:rsidRPr="00F83540">
        <w:rPr>
          <w:color w:val="0070C0"/>
          <w:sz w:val="28"/>
          <w:szCs w:val="28"/>
          <w:bdr w:val="none" w:sz="0" w:space="0" w:color="auto" w:frame="1"/>
        </w:rPr>
        <w:t>Horeszkowa</w:t>
      </w:r>
      <w:proofErr w:type="spellEnd"/>
      <w:r w:rsidR="00213D0E" w:rsidRPr="00213D0E">
        <w:rPr>
          <w:color w:val="212121"/>
          <w:sz w:val="28"/>
          <w:szCs w:val="28"/>
          <w:bdr w:val="none" w:sz="0" w:space="0" w:color="auto" w:frame="1"/>
        </w:rPr>
        <w:t xml:space="preserve">, zarazem </w:t>
      </w:r>
      <w:r w:rsidR="00213D0E" w:rsidRPr="00F83540">
        <w:rPr>
          <w:color w:val="0070C0"/>
          <w:sz w:val="28"/>
          <w:szCs w:val="28"/>
          <w:bdr w:val="none" w:sz="0" w:space="0" w:color="auto" w:frame="1"/>
        </w:rPr>
        <w:t>ostatni dworzanin ostatniego Stolnika</w:t>
      </w:r>
      <w:r w:rsidR="00213D0E" w:rsidRPr="00213D0E">
        <w:rPr>
          <w:color w:val="212121"/>
          <w:sz w:val="28"/>
          <w:szCs w:val="28"/>
          <w:bdr w:val="none" w:sz="0" w:space="0" w:color="auto" w:frame="1"/>
        </w:rPr>
        <w:t xml:space="preserve">, czyli Gerwazy. Przywódcą zajazdu jest </w:t>
      </w:r>
      <w:r w:rsidR="00213D0E" w:rsidRPr="00F83540">
        <w:rPr>
          <w:color w:val="0070C0"/>
          <w:sz w:val="28"/>
          <w:szCs w:val="28"/>
          <w:bdr w:val="none" w:sz="0" w:space="0" w:color="auto" w:frame="1"/>
        </w:rPr>
        <w:t>ostatni z Horeszków</w:t>
      </w:r>
      <w:r w:rsidR="00213D0E" w:rsidRPr="00213D0E">
        <w:rPr>
          <w:color w:val="212121"/>
          <w:sz w:val="28"/>
          <w:szCs w:val="28"/>
          <w:bdr w:val="none" w:sz="0" w:space="0" w:color="auto" w:frame="1"/>
        </w:rPr>
        <w:t xml:space="preserve">, czyli Hrabia. </w:t>
      </w:r>
      <w:proofErr w:type="spellStart"/>
      <w:r w:rsidR="00213D0E" w:rsidRPr="00213D0E">
        <w:rPr>
          <w:color w:val="212121"/>
          <w:sz w:val="28"/>
          <w:szCs w:val="28"/>
          <w:bdr w:val="none" w:sz="0" w:space="0" w:color="auto" w:frame="1"/>
        </w:rPr>
        <w:lastRenderedPageBreak/>
        <w:t>Soplicowa</w:t>
      </w:r>
      <w:proofErr w:type="spellEnd"/>
      <w:r w:rsidR="00213D0E" w:rsidRPr="00213D0E">
        <w:rPr>
          <w:color w:val="212121"/>
          <w:sz w:val="28"/>
          <w:szCs w:val="28"/>
          <w:bdr w:val="none" w:sz="0" w:space="0" w:color="auto" w:frame="1"/>
        </w:rPr>
        <w:t xml:space="preserve"> broni </w:t>
      </w:r>
      <w:r w:rsidR="00213D0E" w:rsidRPr="00F83540">
        <w:rPr>
          <w:color w:val="0070C0"/>
          <w:sz w:val="28"/>
          <w:szCs w:val="28"/>
          <w:bdr w:val="none" w:sz="0" w:space="0" w:color="auto" w:frame="1"/>
        </w:rPr>
        <w:t>ostatni woźny Trybunału</w:t>
      </w:r>
      <w:r w:rsidR="00213D0E" w:rsidRPr="00213D0E">
        <w:rPr>
          <w:color w:val="212121"/>
          <w:sz w:val="28"/>
          <w:szCs w:val="28"/>
          <w:bdr w:val="none" w:sz="0" w:space="0" w:color="auto" w:frame="1"/>
        </w:rPr>
        <w:t>, czyli</w:t>
      </w:r>
      <w:r w:rsidR="00213D0E">
        <w:rPr>
          <w:rFonts w:ascii="PT Serif" w:hAnsi="PT Serif" w:cs="Arial"/>
          <w:color w:val="212121"/>
          <w:sz w:val="27"/>
          <w:szCs w:val="27"/>
          <w:bdr w:val="none" w:sz="0" w:space="0" w:color="auto" w:frame="1"/>
        </w:rPr>
        <w:t xml:space="preserve"> Protazy. Przymiotnik „ostatni” pojawia się także w kontekście króla Polski i władcy Litwy, polskich sejmików, uczty, Podkomorzego.</w:t>
      </w:r>
    </w:p>
    <w:p w:rsidR="00213D0E" w:rsidRDefault="00213D0E" w:rsidP="00213D0E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PT Serif" w:hAnsi="PT Serif" w:cs="Arial"/>
          <w:color w:val="212121"/>
          <w:sz w:val="27"/>
          <w:szCs w:val="27"/>
        </w:rPr>
      </w:pPr>
    </w:p>
    <w:p w:rsidR="00874168" w:rsidRPr="00E3214F" w:rsidRDefault="00874168" w:rsidP="00E32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Równoległość między stanami pogody i przebiegiem akcji (np. opis burzy towarzyszy opisowi bitwy itd.)</w:t>
      </w:r>
    </w:p>
    <w:sectPr w:rsidR="00874168" w:rsidRPr="00E3214F" w:rsidSect="0081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0471"/>
    <w:multiLevelType w:val="hybridMultilevel"/>
    <w:tmpl w:val="2AD8093E"/>
    <w:lvl w:ilvl="0" w:tplc="0415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">
    <w:nsid w:val="5876025F"/>
    <w:multiLevelType w:val="multilevel"/>
    <w:tmpl w:val="294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17B0E"/>
    <w:multiLevelType w:val="hybridMultilevel"/>
    <w:tmpl w:val="CFDA790E"/>
    <w:lvl w:ilvl="0" w:tplc="7870DBE4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DAE"/>
    <w:rsid w:val="00072FE6"/>
    <w:rsid w:val="000F4124"/>
    <w:rsid w:val="0014640D"/>
    <w:rsid w:val="0014702D"/>
    <w:rsid w:val="0019653D"/>
    <w:rsid w:val="00213D0E"/>
    <w:rsid w:val="002347A5"/>
    <w:rsid w:val="00337B9A"/>
    <w:rsid w:val="00617149"/>
    <w:rsid w:val="006B538E"/>
    <w:rsid w:val="006F158E"/>
    <w:rsid w:val="00817296"/>
    <w:rsid w:val="00827421"/>
    <w:rsid w:val="00856446"/>
    <w:rsid w:val="00874168"/>
    <w:rsid w:val="00916FB0"/>
    <w:rsid w:val="0095746B"/>
    <w:rsid w:val="009D4053"/>
    <w:rsid w:val="00A05968"/>
    <w:rsid w:val="00A16038"/>
    <w:rsid w:val="00A27037"/>
    <w:rsid w:val="00BA4D35"/>
    <w:rsid w:val="00C30467"/>
    <w:rsid w:val="00C30D4E"/>
    <w:rsid w:val="00C5521D"/>
    <w:rsid w:val="00C60187"/>
    <w:rsid w:val="00CF6E4D"/>
    <w:rsid w:val="00D13FC9"/>
    <w:rsid w:val="00D41A14"/>
    <w:rsid w:val="00DA2DAE"/>
    <w:rsid w:val="00E144F9"/>
    <w:rsid w:val="00E3214F"/>
    <w:rsid w:val="00E53517"/>
    <w:rsid w:val="00F134E5"/>
    <w:rsid w:val="00F83540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5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421"/>
    <w:pPr>
      <w:ind w:left="720"/>
      <w:contextualSpacing/>
    </w:pPr>
  </w:style>
  <w:style w:type="character" w:customStyle="1" w:styleId="tytul">
    <w:name w:val="tytul"/>
    <w:basedOn w:val="Domylnaczcionkaakapitu"/>
    <w:rsid w:val="00E144F9"/>
  </w:style>
  <w:style w:type="paragraph" w:styleId="NormalnyWeb">
    <w:name w:val="Normal (Web)"/>
    <w:basedOn w:val="Normalny"/>
    <w:uiPriority w:val="99"/>
    <w:semiHidden/>
    <w:unhideWhenUsed/>
    <w:rsid w:val="0021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D0E"/>
    <w:rPr>
      <w:b/>
      <w:bCs/>
    </w:rPr>
  </w:style>
  <w:style w:type="character" w:styleId="Uwydatnienie">
    <w:name w:val="Emphasis"/>
    <w:basedOn w:val="Domylnaczcionkaakapitu"/>
    <w:uiPriority w:val="20"/>
    <w:qFormat/>
    <w:rsid w:val="00213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18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0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8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quote.org/wiki/Pan_Tadeusz_(poema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quote.org/wiki/Adam_Mickiewicz" TargetMode="External"/><Relationship Id="rId5" Type="http://schemas.openxmlformats.org/officeDocument/2006/relationships/hyperlink" Target="https://sjp.pwn.pl/sjp/mitologizacja;25681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20</cp:revision>
  <dcterms:created xsi:type="dcterms:W3CDTF">2020-11-30T17:19:00Z</dcterms:created>
  <dcterms:modified xsi:type="dcterms:W3CDTF">2020-12-01T15:39:00Z</dcterms:modified>
</cp:coreProperties>
</file>