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AF" w:rsidRDefault="00FB76E3" w:rsidP="00A3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76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01.2021</w:t>
      </w:r>
    </w:p>
    <w:p w:rsidR="00FB76E3" w:rsidRDefault="00FB76E3" w:rsidP="00A30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FB76E3">
        <w:rPr>
          <w:rFonts w:ascii="Times New Roman" w:hAnsi="Times New Roman" w:cs="Times New Roman"/>
          <w:sz w:val="28"/>
          <w:szCs w:val="28"/>
        </w:rPr>
        <w:t>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76E3">
        <w:rPr>
          <w:rFonts w:ascii="Times New Roman" w:hAnsi="Times New Roman" w:cs="Times New Roman"/>
          <w:b/>
          <w:sz w:val="28"/>
          <w:szCs w:val="28"/>
        </w:rPr>
        <w:t>O języku nienawiści.</w:t>
      </w:r>
    </w:p>
    <w:p w:rsidR="00FB76E3" w:rsidRDefault="00FB76E3" w:rsidP="00A301AF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Mowa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nienawiści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— definicja Rady Europy. Mowa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nienawiści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to „wypowiedzi, które szerzą, propagują i usprawiedliwiają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nienawiść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rasową, ksenofobię, antysemityzm oraz inne formy nietolerancji, podważające bezpieczeństwo demokratyczne, spoistość kulturową i pluralizm”.</w:t>
      </w:r>
    </w:p>
    <w:p w:rsidR="00716F97" w:rsidRDefault="00707D12" w:rsidP="00A301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Z </w:t>
      </w:r>
      <w:r w:rsidRPr="00707D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rzykładami języka nienawiści spotykacie się na różnych forach internetowych, w dyskusjach  polityków czy wypowiedziach o dużym ładunku negatywnych emocji. </w:t>
      </w:r>
    </w:p>
    <w:p w:rsidR="00716F97" w:rsidRDefault="00716F97" w:rsidP="00A301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Posłuchajcie piosenki Marii Peszek, której twórczość wywołuje skrajne emocje: od zachwytu do nienawiści. Jej utwór pt.”Modern Holokaust” mówi o przejawach nienawiści we współczesnym świecie i przywołuje przykłady języka nienawiści. Przy okazji warto przypomnieć znaczenie pojęć zawartych w tytule utworu. </w:t>
      </w:r>
    </w:p>
    <w:p w:rsidR="00716F97" w:rsidRPr="002A1976" w:rsidRDefault="002A1976" w:rsidP="00A301AF">
      <w:pPr>
        <w:rPr>
          <w:rFonts w:cs="Arial"/>
          <w:color w:val="0070C0"/>
          <w:sz w:val="24"/>
          <w:szCs w:val="24"/>
          <w:shd w:val="clear" w:color="auto" w:fill="FFFFFF"/>
        </w:rPr>
      </w:pPr>
      <w:r>
        <w:rPr>
          <w:rFonts w:cs="Arial"/>
          <w:b/>
          <w:color w:val="0070C0"/>
          <w:sz w:val="27"/>
          <w:szCs w:val="27"/>
          <w:shd w:val="clear" w:color="auto" w:fill="FFFFFF"/>
        </w:rPr>
        <w:t>mo</w:t>
      </w:r>
      <w:r w:rsidR="00716F97" w:rsidRPr="002A1976">
        <w:rPr>
          <w:rFonts w:cs="Arial"/>
          <w:b/>
          <w:color w:val="0070C0"/>
          <w:sz w:val="27"/>
          <w:szCs w:val="27"/>
          <w:shd w:val="clear" w:color="auto" w:fill="FFFFFF"/>
        </w:rPr>
        <w:t>dern</w:t>
      </w:r>
      <w:r>
        <w:rPr>
          <w:rFonts w:cs="Arial"/>
          <w:b/>
          <w:color w:val="0070C0"/>
          <w:sz w:val="27"/>
          <w:szCs w:val="27"/>
          <w:shd w:val="clear" w:color="auto" w:fill="FFFFFF"/>
        </w:rPr>
        <w:t xml:space="preserve">- </w:t>
      </w:r>
      <w:r w:rsidRPr="002A1976">
        <w:rPr>
          <w:rFonts w:cs="Arial"/>
          <w:sz w:val="24"/>
          <w:szCs w:val="24"/>
          <w:shd w:val="clear" w:color="auto" w:fill="FFFFFF"/>
        </w:rPr>
        <w:t>nowoczesny</w:t>
      </w:r>
    </w:p>
    <w:p w:rsidR="00ED5F31" w:rsidRDefault="00ED5F31" w:rsidP="00ED5F31">
      <w:pPr>
        <w:rPr>
          <w:rFonts w:ascii="Times New Roman" w:hAnsi="Times New Roman" w:cs="Times New Roman"/>
          <w:sz w:val="25"/>
          <w:szCs w:val="25"/>
        </w:rPr>
      </w:pPr>
      <w:hyperlink r:id="rId4" w:tooltip="holocaust" w:history="1">
        <w:r>
          <w:rPr>
            <w:rStyle w:val="Hipercze"/>
            <w:b/>
            <w:bCs/>
            <w:color w:val="0065B3"/>
            <w:sz w:val="25"/>
            <w:szCs w:val="25"/>
          </w:rPr>
          <w:t>holocaust</w:t>
        </w:r>
      </w:hyperlink>
      <w:r>
        <w:rPr>
          <w:sz w:val="25"/>
          <w:szCs w:val="25"/>
        </w:rPr>
        <w:t>, </w:t>
      </w:r>
      <w:hyperlink r:id="rId5" w:tooltip="holocaust" w:history="1">
        <w:r>
          <w:rPr>
            <w:rStyle w:val="Hipercze"/>
            <w:b/>
            <w:bCs/>
            <w:color w:val="0065B3"/>
            <w:sz w:val="25"/>
            <w:szCs w:val="25"/>
          </w:rPr>
          <w:t>holokaust</w:t>
        </w:r>
      </w:hyperlink>
      <w:r>
        <w:rPr>
          <w:sz w:val="25"/>
          <w:szCs w:val="25"/>
        </w:rPr>
        <w:t> [</w:t>
      </w:r>
      <w:r>
        <w:rPr>
          <w:i/>
          <w:iCs/>
          <w:sz w:val="25"/>
          <w:szCs w:val="25"/>
        </w:rPr>
        <w:t>wym.</w:t>
      </w:r>
      <w:r>
        <w:rPr>
          <w:sz w:val="25"/>
          <w:szCs w:val="25"/>
        </w:rPr>
        <w:t> </w:t>
      </w:r>
      <w:proofErr w:type="spellStart"/>
      <w:r>
        <w:rPr>
          <w:sz w:val="25"/>
          <w:szCs w:val="25"/>
        </w:rPr>
        <w:t>holoka</w:t>
      </w:r>
      <w:proofErr w:type="spellEnd"/>
      <w:r>
        <w:rPr>
          <w:noProof/>
          <w:sz w:val="25"/>
          <w:szCs w:val="25"/>
          <w:lang w:eastAsia="pl-PL"/>
        </w:rPr>
        <w:drawing>
          <wp:inline distT="0" distB="0" distL="0" distR="0">
            <wp:extent cx="85090" cy="138430"/>
            <wp:effectExtent l="19050" t="0" r="0" b="0"/>
            <wp:docPr id="1" name="Obraz 1" descr="http://mm.pwn.pl/emf/usmut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.pwn.pl/emf/usmut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5"/>
          <w:szCs w:val="25"/>
        </w:rPr>
        <w:t>st</w:t>
      </w:r>
      <w:proofErr w:type="spellEnd"/>
      <w:r>
        <w:rPr>
          <w:sz w:val="25"/>
          <w:szCs w:val="25"/>
        </w:rPr>
        <w:t>]</w:t>
      </w:r>
    </w:p>
    <w:p w:rsidR="00ED5F31" w:rsidRDefault="00ED5F31" w:rsidP="00ED5F31">
      <w:pPr>
        <w:rPr>
          <w:sz w:val="25"/>
          <w:szCs w:val="25"/>
        </w:rPr>
      </w:pPr>
      <w:r>
        <w:rPr>
          <w:sz w:val="25"/>
          <w:szCs w:val="25"/>
        </w:rPr>
        <w:t>1. Holocaust, Holokaust «zagłada, zwłaszcza prześladowanie i zagłada Żydów europejskich przez hitlerowców w czasie II wojny światowej»</w:t>
      </w:r>
    </w:p>
    <w:p w:rsidR="00707D12" w:rsidRDefault="00ED5F31" w:rsidP="00707D12">
      <w:pPr>
        <w:pStyle w:val="Nagwek1"/>
        <w:spacing w:before="167" w:beforeAutospacing="0" w:after="167" w:afterAutospacing="0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sz w:val="25"/>
          <w:szCs w:val="25"/>
        </w:rPr>
        <w:t>2. «</w:t>
      </w:r>
      <w:r w:rsidRPr="00707D12">
        <w:rPr>
          <w:b w:val="0"/>
          <w:sz w:val="25"/>
          <w:szCs w:val="25"/>
        </w:rPr>
        <w:t>w starożytności: składanie ofiary całopalne</w:t>
      </w:r>
      <w:r>
        <w:rPr>
          <w:sz w:val="25"/>
          <w:szCs w:val="25"/>
        </w:rPr>
        <w:t>j»</w:t>
      </w:r>
      <w:r w:rsidR="00707D12" w:rsidRPr="00ED5F31">
        <w:rPr>
          <w:rStyle w:val="Nagwek1Znak"/>
          <w:rFonts w:ascii="Arial" w:hAnsi="Arial" w:cs="Arial"/>
          <w:color w:val="AAAAAA"/>
          <w:sz w:val="25"/>
          <w:szCs w:val="25"/>
          <w:shd w:val="clear" w:color="auto" w:fill="FFFFFF"/>
        </w:rPr>
        <w:t xml:space="preserve"> </w:t>
      </w:r>
      <w:r w:rsidR="00707D12"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Słownik języka polskiego PWN</w:t>
      </w:r>
    </w:p>
    <w:p w:rsidR="00FB76E3" w:rsidRPr="00FB76E3" w:rsidRDefault="00FB76E3" w:rsidP="00A301AF">
      <w:pPr>
        <w:rPr>
          <w:rFonts w:ascii="Times New Roman" w:hAnsi="Times New Roman" w:cs="Times New Roman"/>
          <w:sz w:val="28"/>
          <w:szCs w:val="28"/>
        </w:rPr>
      </w:pPr>
    </w:p>
    <w:p w:rsidR="00A301AF" w:rsidRPr="00032B70" w:rsidRDefault="0011521E" w:rsidP="00A301AF">
      <w:pPr>
        <w:rPr>
          <w:color w:val="FF0000"/>
          <w:sz w:val="28"/>
          <w:szCs w:val="28"/>
        </w:rPr>
      </w:pPr>
      <w:hyperlink r:id="rId7" w:history="1">
        <w:r w:rsidR="00A301AF" w:rsidRPr="00495F7F">
          <w:rPr>
            <w:rStyle w:val="Hipercze"/>
          </w:rPr>
          <w:t>https://youtu.be/atJrr2OdI9k</w:t>
        </w:r>
      </w:hyperlink>
      <w:r w:rsidR="00A301AF">
        <w:t xml:space="preserve">           </w:t>
      </w:r>
      <w:r w:rsidR="00A301AF" w:rsidRPr="00032B70">
        <w:rPr>
          <w:color w:val="FF0000"/>
          <w:sz w:val="28"/>
          <w:szCs w:val="28"/>
        </w:rPr>
        <w:t xml:space="preserve">teledysk </w:t>
      </w:r>
      <w:r w:rsidR="00A301AF" w:rsidRPr="00032B70">
        <w:rPr>
          <w:i/>
          <w:color w:val="FF0000"/>
          <w:sz w:val="28"/>
          <w:szCs w:val="28"/>
        </w:rPr>
        <w:t>Modern Holokaust</w:t>
      </w:r>
    </w:p>
    <w:p w:rsidR="00A301AF" w:rsidRPr="002A1976" w:rsidRDefault="002A1976" w:rsidP="00A301AF">
      <w:pPr>
        <w:rPr>
          <w:rFonts w:ascii="Times New Roman" w:hAnsi="Times New Roman" w:cs="Times New Roman"/>
          <w:sz w:val="28"/>
          <w:szCs w:val="28"/>
        </w:rPr>
      </w:pPr>
      <w:r w:rsidRPr="002A1976">
        <w:rPr>
          <w:rFonts w:ascii="Times New Roman" w:hAnsi="Times New Roman" w:cs="Times New Roman"/>
          <w:sz w:val="28"/>
          <w:szCs w:val="28"/>
        </w:rPr>
        <w:t>Okolicznoś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A197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powstania utworu artystka wyjaśniła  w wywiadzie radiowym. Przy okazji pojawił się temat wpływu języka na ludzi.</w:t>
      </w:r>
    </w:p>
    <w:p w:rsidR="00A301AF" w:rsidRPr="00032B70" w:rsidRDefault="0011521E" w:rsidP="00A301AF">
      <w:pPr>
        <w:rPr>
          <w:color w:val="FF0000"/>
          <w:sz w:val="28"/>
          <w:szCs w:val="28"/>
        </w:rPr>
      </w:pPr>
      <w:hyperlink r:id="rId8" w:history="1">
        <w:r w:rsidR="00A301AF" w:rsidRPr="0064011D">
          <w:rPr>
            <w:rStyle w:val="Hipercze"/>
          </w:rPr>
          <w:t>https://youtu.be/UhjdUGpPdSE</w:t>
        </w:r>
      </w:hyperlink>
      <w:r w:rsidR="00A301AF">
        <w:t xml:space="preserve">        </w:t>
      </w:r>
      <w:r w:rsidR="00A301AF" w:rsidRPr="00032B70">
        <w:rPr>
          <w:color w:val="FF0000"/>
          <w:sz w:val="28"/>
          <w:szCs w:val="28"/>
        </w:rPr>
        <w:t>wywiad z Marią Peszek</w:t>
      </w:r>
    </w:p>
    <w:p w:rsidR="00A301AF" w:rsidRDefault="00B01A28" w:rsidP="00A301AF">
      <w:pPr>
        <w:rPr>
          <w:rFonts w:ascii="Times New Roman" w:hAnsi="Times New Roman" w:cs="Times New Roman"/>
          <w:b/>
          <w:sz w:val="28"/>
          <w:szCs w:val="28"/>
        </w:rPr>
      </w:pPr>
      <w:r w:rsidRPr="00B01A28">
        <w:rPr>
          <w:rFonts w:ascii="Times New Roman" w:hAnsi="Times New Roman" w:cs="Times New Roman"/>
          <w:b/>
          <w:sz w:val="28"/>
          <w:szCs w:val="28"/>
        </w:rPr>
        <w:t>Ćwiczenie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6207E">
        <w:rPr>
          <w:rFonts w:ascii="Times New Roman" w:hAnsi="Times New Roman" w:cs="Times New Roman"/>
          <w:b/>
          <w:sz w:val="28"/>
          <w:szCs w:val="28"/>
        </w:rPr>
        <w:t xml:space="preserve"> (ustne)</w:t>
      </w:r>
    </w:p>
    <w:p w:rsidR="00B01A28" w:rsidRDefault="00B01A28" w:rsidP="00A3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słowa mogą boleć? Jakie słowa mogą nas zranić? </w:t>
      </w:r>
    </w:p>
    <w:p w:rsidR="00B01A28" w:rsidRDefault="00B01A28" w:rsidP="00A301AF">
      <w:pPr>
        <w:rPr>
          <w:rFonts w:ascii="Times New Roman" w:hAnsi="Times New Roman" w:cs="Times New Roman"/>
          <w:b/>
          <w:sz w:val="28"/>
          <w:szCs w:val="28"/>
        </w:rPr>
      </w:pPr>
      <w:r w:rsidRPr="00B01A28">
        <w:rPr>
          <w:rFonts w:ascii="Times New Roman" w:hAnsi="Times New Roman" w:cs="Times New Roman"/>
          <w:b/>
          <w:sz w:val="28"/>
          <w:szCs w:val="28"/>
        </w:rPr>
        <w:t>Ćwiczenie 2</w:t>
      </w:r>
      <w:r w:rsidR="0036207E">
        <w:rPr>
          <w:rFonts w:ascii="Times New Roman" w:hAnsi="Times New Roman" w:cs="Times New Roman"/>
          <w:b/>
          <w:sz w:val="28"/>
          <w:szCs w:val="28"/>
        </w:rPr>
        <w:t xml:space="preserve"> (ustne)</w:t>
      </w:r>
    </w:p>
    <w:p w:rsidR="00B01A28" w:rsidRDefault="00B01A28" w:rsidP="00A3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zjawiskach, o których mówi tekst Marii Peszek</w:t>
      </w:r>
      <w:r w:rsidR="00362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dzielą Po</w:t>
      </w:r>
      <w:r w:rsidR="0036207E">
        <w:rPr>
          <w:rFonts w:ascii="Times New Roman" w:hAnsi="Times New Roman" w:cs="Times New Roman"/>
          <w:sz w:val="28"/>
          <w:szCs w:val="28"/>
        </w:rPr>
        <w:t>laków?</w:t>
      </w:r>
    </w:p>
    <w:p w:rsidR="0036207E" w:rsidRDefault="0036207E" w:rsidP="00A301AF">
      <w:pPr>
        <w:rPr>
          <w:rFonts w:ascii="Times New Roman" w:hAnsi="Times New Roman" w:cs="Times New Roman"/>
          <w:b/>
          <w:sz w:val="28"/>
          <w:szCs w:val="28"/>
        </w:rPr>
      </w:pPr>
      <w:r w:rsidRPr="0036207E">
        <w:rPr>
          <w:rFonts w:ascii="Times New Roman" w:hAnsi="Times New Roman" w:cs="Times New Roman"/>
          <w:b/>
          <w:sz w:val="28"/>
          <w:szCs w:val="28"/>
        </w:rPr>
        <w:t>Ćwiczenie 3</w:t>
      </w:r>
      <w:r>
        <w:rPr>
          <w:rFonts w:ascii="Times New Roman" w:hAnsi="Times New Roman" w:cs="Times New Roman"/>
          <w:b/>
          <w:sz w:val="28"/>
          <w:szCs w:val="28"/>
        </w:rPr>
        <w:t xml:space="preserve"> (ustne)</w:t>
      </w:r>
    </w:p>
    <w:p w:rsidR="0036207E" w:rsidRPr="0036207E" w:rsidRDefault="0036207E" w:rsidP="00A301AF">
      <w:pPr>
        <w:rPr>
          <w:rFonts w:ascii="Times New Roman" w:hAnsi="Times New Roman" w:cs="Times New Roman"/>
          <w:sz w:val="28"/>
          <w:szCs w:val="28"/>
        </w:rPr>
      </w:pPr>
      <w:r w:rsidRPr="0036207E">
        <w:rPr>
          <w:rFonts w:ascii="Times New Roman" w:hAnsi="Times New Roman" w:cs="Times New Roman"/>
          <w:sz w:val="28"/>
          <w:szCs w:val="28"/>
        </w:rPr>
        <w:t xml:space="preserve">Wypowiedz się na temat </w:t>
      </w:r>
      <w:proofErr w:type="spellStart"/>
      <w:r w:rsidRPr="0036207E">
        <w:rPr>
          <w:rFonts w:ascii="Times New Roman" w:hAnsi="Times New Roman" w:cs="Times New Roman"/>
          <w:sz w:val="28"/>
          <w:szCs w:val="28"/>
        </w:rPr>
        <w:t>hejtu</w:t>
      </w:r>
      <w:proofErr w:type="spellEnd"/>
      <w:r w:rsidRPr="0036207E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Internecie.</w:t>
      </w:r>
    </w:p>
    <w:p w:rsidR="00A301AF" w:rsidRPr="00032B70" w:rsidRDefault="00A301AF" w:rsidP="00A301AF">
      <w:pPr>
        <w:rPr>
          <w:sz w:val="28"/>
          <w:szCs w:val="28"/>
        </w:rPr>
      </w:pPr>
    </w:p>
    <w:p w:rsidR="00046ABD" w:rsidRDefault="0036207E"/>
    <w:sectPr w:rsidR="00046ABD" w:rsidSect="0036207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01AF"/>
    <w:rsid w:val="0011521E"/>
    <w:rsid w:val="0019653D"/>
    <w:rsid w:val="002A1976"/>
    <w:rsid w:val="0036207E"/>
    <w:rsid w:val="00707D12"/>
    <w:rsid w:val="00716F97"/>
    <w:rsid w:val="008610F3"/>
    <w:rsid w:val="00A301AF"/>
    <w:rsid w:val="00B01A28"/>
    <w:rsid w:val="00ED5F31"/>
    <w:rsid w:val="00FB76E3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AF"/>
  </w:style>
  <w:style w:type="paragraph" w:styleId="Nagwek1">
    <w:name w:val="heading 1"/>
    <w:basedOn w:val="Normalny"/>
    <w:link w:val="Nagwek1Znak"/>
    <w:uiPriority w:val="9"/>
    <w:qFormat/>
    <w:rsid w:val="00ED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1A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5F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head-title">
    <w:name w:val="entry-head-title"/>
    <w:basedOn w:val="Domylnaczcionkaakapitu"/>
    <w:rsid w:val="00ED5F31"/>
  </w:style>
  <w:style w:type="character" w:customStyle="1" w:styleId="tytul">
    <w:name w:val="tytul"/>
    <w:basedOn w:val="Domylnaczcionkaakapitu"/>
    <w:rsid w:val="00ED5F31"/>
  </w:style>
  <w:style w:type="paragraph" w:styleId="Tekstdymka">
    <w:name w:val="Balloon Text"/>
    <w:basedOn w:val="Normalny"/>
    <w:link w:val="TekstdymkaZnak"/>
    <w:uiPriority w:val="99"/>
    <w:semiHidden/>
    <w:unhideWhenUsed/>
    <w:rsid w:val="00ED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665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jdUGpPd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tJrr2OdI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sjp.pwn.pl/sjp/holocaust;246489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jp.pwn.pl/sjp/holocaust;246489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2020-12-10T15:41:00Z</dcterms:created>
  <dcterms:modified xsi:type="dcterms:W3CDTF">2021-01-18T18:32:00Z</dcterms:modified>
</cp:coreProperties>
</file>