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Class: _______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 w:rsidRPr="0031126E">
        <w:rPr>
          <w:rFonts w:eastAsia="Calibri"/>
          <w:kern w:val="0"/>
          <w:lang w:eastAsia="en-US"/>
        </w:rPr>
        <w:t>Name</w:t>
      </w:r>
      <w:proofErr w:type="spellEnd"/>
      <w:r w:rsidRPr="0031126E">
        <w:rPr>
          <w:rFonts w:eastAsia="Calibri"/>
          <w:kern w:val="0"/>
          <w:lang w:eastAsia="en-US"/>
        </w:rPr>
        <w:t xml:space="preserve">:________________ </w:t>
      </w: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>
        <w:rPr>
          <w:rFonts w:eastAsia="Calibri"/>
          <w:kern w:val="0"/>
          <w:lang w:eastAsia="en-US"/>
        </w:rPr>
        <w:t>Date</w:t>
      </w:r>
      <w:proofErr w:type="spellEnd"/>
      <w:r>
        <w:rPr>
          <w:rFonts w:eastAsia="Calibri"/>
          <w:kern w:val="0"/>
          <w:lang w:eastAsia="en-US"/>
        </w:rPr>
        <w:t xml:space="preserve">:  </w:t>
      </w:r>
      <w:proofErr w:type="spellStart"/>
      <w:r>
        <w:rPr>
          <w:rFonts w:eastAsia="Calibri"/>
          <w:kern w:val="0"/>
          <w:lang w:eastAsia="en-US"/>
        </w:rPr>
        <w:t>February</w:t>
      </w:r>
      <w:proofErr w:type="spellEnd"/>
      <w:r>
        <w:rPr>
          <w:rFonts w:eastAsia="Calibri"/>
          <w:kern w:val="0"/>
          <w:lang w:eastAsia="en-US"/>
        </w:rPr>
        <w:t xml:space="preserve"> 2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  <w:r w:rsidRPr="00D95466">
        <w:rPr>
          <w:rFonts w:eastAsia="Calibri"/>
          <w:b/>
          <w:kern w:val="0"/>
          <w:lang w:eastAsia="en-US"/>
        </w:rPr>
        <w:t>TEST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odpowiedz na pytania udzielając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376915">
        <w:rPr>
          <w:rFonts w:eastAsia="Calibri"/>
          <w:b/>
          <w:kern w:val="0"/>
          <w:lang w:eastAsia="en-US"/>
        </w:rPr>
        <w:t>14</w:t>
      </w:r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02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ED0C78" w:rsidRPr="002913E0" w:rsidRDefault="00376915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color w:val="FF0000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W oparciu o poznane ostatnio artykuły wyjaśnij podane poniżej określenia. Nie zostaną uznane tłumaczenia nie mające związku z technologią.</w:t>
      </w:r>
      <w:r w:rsidR="002913E0">
        <w:rPr>
          <w:rFonts w:eastAsia="Calibri"/>
          <w:b/>
          <w:kern w:val="0"/>
          <w:lang w:eastAsia="en-US"/>
        </w:rPr>
        <w:t xml:space="preserve"> </w:t>
      </w:r>
      <w:r w:rsidR="002913E0">
        <w:rPr>
          <w:rFonts w:eastAsia="Calibri"/>
          <w:b/>
          <w:color w:val="FF0000"/>
          <w:kern w:val="0"/>
          <w:lang w:eastAsia="en-US"/>
        </w:rPr>
        <w:t>Jeśli sytuacja tego wymaga, wyjaśnij słowo opisowo.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app</w:t>
      </w:r>
      <w:proofErr w:type="spellEnd"/>
      <w:r>
        <w:t xml:space="preserve"> – 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toolbar</w:t>
      </w:r>
      <w:proofErr w:type="spellEnd"/>
      <w:r>
        <w:t xml:space="preserve"> – 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access</w:t>
      </w:r>
      <w:proofErr w:type="spellEnd"/>
      <w:r>
        <w:t xml:space="preserve"> – 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r>
        <w:t xml:space="preserve">service – 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filter</w:t>
      </w:r>
      <w:proofErr w:type="spellEnd"/>
      <w:r>
        <w:t xml:space="preserve"> – 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blur</w:t>
      </w:r>
      <w:proofErr w:type="spellEnd"/>
      <w:r>
        <w:t xml:space="preserve"> – 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breadcrumbs</w:t>
      </w:r>
      <w:proofErr w:type="spellEnd"/>
      <w:r>
        <w:t xml:space="preserve"> –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intuitive</w:t>
      </w:r>
      <w:proofErr w:type="spellEnd"/>
      <w:r>
        <w:t xml:space="preserve"> – 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directory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– </w:t>
      </w:r>
    </w:p>
    <w:p w:rsidR="00376915" w:rsidRDefault="004D5435" w:rsidP="00376915">
      <w:pPr>
        <w:numPr>
          <w:ilvl w:val="0"/>
          <w:numId w:val="1"/>
        </w:numPr>
        <w:spacing w:line="480" w:lineRule="auto"/>
      </w:pPr>
      <w:proofErr w:type="spellStart"/>
      <w:r>
        <w:t>social</w:t>
      </w:r>
      <w:proofErr w:type="spellEnd"/>
      <w:r>
        <w:t xml:space="preserve"> media</w:t>
      </w:r>
      <w:bookmarkStart w:id="0" w:name="_GoBack"/>
      <w:bookmarkEnd w:id="0"/>
      <w:r w:rsidR="00376915">
        <w:t xml:space="preserve"> – 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share</w:t>
      </w:r>
      <w:proofErr w:type="spellEnd"/>
      <w:r>
        <w:t xml:space="preserve"> – 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apply</w:t>
      </w:r>
      <w:proofErr w:type="spellEnd"/>
      <w:r>
        <w:t xml:space="preserve"> – </w:t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clickable</w:t>
      </w:r>
      <w:proofErr w:type="spellEnd"/>
      <w:r>
        <w:t xml:space="preserve"> –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915" w:rsidRDefault="00376915" w:rsidP="00376915">
      <w:pPr>
        <w:numPr>
          <w:ilvl w:val="0"/>
          <w:numId w:val="1"/>
        </w:numPr>
        <w:spacing w:line="480" w:lineRule="auto"/>
      </w:pPr>
      <w:proofErr w:type="spellStart"/>
      <w:r>
        <w:t>current</w:t>
      </w:r>
      <w:proofErr w:type="spellEnd"/>
      <w:r>
        <w:t xml:space="preserve"> – </w:t>
      </w:r>
      <w:r>
        <w:tab/>
      </w:r>
      <w:r>
        <w:tab/>
      </w:r>
      <w:r>
        <w:tab/>
      </w:r>
      <w:r>
        <w:tab/>
      </w:r>
      <w:r>
        <w:tab/>
      </w:r>
    </w:p>
    <w:p w:rsidR="00376915" w:rsidRDefault="004D5435" w:rsidP="00376915">
      <w:pPr>
        <w:numPr>
          <w:ilvl w:val="0"/>
          <w:numId w:val="1"/>
        </w:numPr>
        <w:spacing w:line="480" w:lineRule="auto"/>
      </w:pPr>
      <w:r>
        <w:t>copyright</w:t>
      </w:r>
      <w:r w:rsidR="00376915">
        <w:t xml:space="preserve"> – </w:t>
      </w:r>
      <w:r w:rsidR="00376915">
        <w:tab/>
      </w:r>
      <w:r w:rsidR="00376915">
        <w:tab/>
      </w:r>
      <w:r w:rsidR="00376915">
        <w:tab/>
      </w:r>
      <w:r w:rsidR="00376915">
        <w:tab/>
      </w:r>
      <w:r w:rsidR="00376915">
        <w:tab/>
      </w:r>
    </w:p>
    <w:p w:rsidR="0088347C" w:rsidRDefault="00376915" w:rsidP="00446C03">
      <w:pPr>
        <w:numPr>
          <w:ilvl w:val="0"/>
          <w:numId w:val="1"/>
        </w:numPr>
        <w:spacing w:line="480" w:lineRule="auto"/>
      </w:pPr>
      <w:r>
        <w:t xml:space="preserve">display – </w:t>
      </w:r>
    </w:p>
    <w:sectPr w:rsidR="00883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2913E0"/>
    <w:rsid w:val="00376915"/>
    <w:rsid w:val="004B4C57"/>
    <w:rsid w:val="004D5435"/>
    <w:rsid w:val="0088347C"/>
    <w:rsid w:val="00D95466"/>
    <w:rsid w:val="00ED0C78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9EFBF1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5</cp:revision>
  <cp:lastPrinted>1899-12-31T23:00:00Z</cp:lastPrinted>
  <dcterms:created xsi:type="dcterms:W3CDTF">2021-02-10T13:42:00Z</dcterms:created>
  <dcterms:modified xsi:type="dcterms:W3CDTF">2021-02-12T10:52:00Z</dcterms:modified>
</cp:coreProperties>
</file>